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EC" w:rsidRDefault="00280DEC" w:rsidP="00280DEC">
      <w:pPr>
        <w:spacing w:after="0"/>
        <w:ind w:left="993" w:hanging="142"/>
        <w:rPr>
          <w:rFonts w:ascii="Times New Roman" w:hAnsi="Times New Roman" w:cs="Times New Roman"/>
          <w:b/>
          <w:color w:val="2117F1"/>
          <w:sz w:val="40"/>
          <w:szCs w:val="40"/>
          <w:lang w:val="ru-RU"/>
        </w:rPr>
      </w:pPr>
      <w:r w:rsidRPr="008A5D2F">
        <w:rPr>
          <w:rFonts w:ascii="Times New Roman" w:hAnsi="Times New Roman" w:cs="Times New Roman"/>
          <w:b/>
          <w:color w:val="2117F1"/>
          <w:sz w:val="40"/>
          <w:szCs w:val="40"/>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9pt;height:50.25pt" fillcolor="#ffc000" strokecolor="red" strokeweight="3pt">
            <v:shadow on="t" color="#900"/>
            <v:textpath style="font-family:&quot;Impact&quot;;v-text-kern:t" trim="t" fitpath="t" string="Цели Стандарта"/>
          </v:shape>
        </w:pict>
      </w:r>
    </w:p>
    <w:p w:rsidR="00280DEC" w:rsidRPr="00330156" w:rsidRDefault="00280DEC" w:rsidP="00280DEC">
      <w:pPr>
        <w:pStyle w:val="a4"/>
        <w:numPr>
          <w:ilvl w:val="0"/>
          <w:numId w:val="1"/>
        </w:numPr>
        <w:spacing w:after="0"/>
        <w:rPr>
          <w:rFonts w:ascii="Times New Roman" w:hAnsi="Times New Roman" w:cs="Times New Roman"/>
          <w:b/>
          <w:bCs/>
          <w:color w:val="2117F1"/>
          <w:sz w:val="40"/>
          <w:szCs w:val="40"/>
          <w:lang w:val="ru-RU"/>
        </w:rPr>
      </w:pPr>
      <w:r w:rsidRPr="00330156">
        <w:rPr>
          <w:rFonts w:ascii="Times New Roman" w:hAnsi="Times New Roman" w:cs="Times New Roman"/>
          <w:b/>
          <w:bCs/>
          <w:color w:val="2117F1"/>
          <w:sz w:val="40"/>
          <w:szCs w:val="40"/>
          <w:lang w:val="ru-RU"/>
        </w:rPr>
        <w:t xml:space="preserve">Повышение </w:t>
      </w:r>
      <w:r w:rsidRPr="003C6DF3">
        <w:rPr>
          <w:rFonts w:ascii="Times New Roman" w:hAnsi="Times New Roman" w:cs="Times New Roman"/>
          <w:b/>
          <w:bCs/>
          <w:color w:val="C00000"/>
          <w:sz w:val="40"/>
          <w:szCs w:val="40"/>
          <w:highlight w:val="yellow"/>
          <w:lang w:val="ru-RU"/>
        </w:rPr>
        <w:t>социального статуса</w:t>
      </w:r>
      <w:r w:rsidRPr="00330156">
        <w:rPr>
          <w:rFonts w:ascii="Times New Roman" w:hAnsi="Times New Roman" w:cs="Times New Roman"/>
          <w:b/>
          <w:bCs/>
          <w:color w:val="2117F1"/>
          <w:sz w:val="40"/>
          <w:szCs w:val="40"/>
          <w:lang w:val="ru-RU"/>
        </w:rPr>
        <w:t xml:space="preserve"> </w:t>
      </w:r>
      <w:proofErr w:type="gramStart"/>
      <w:r w:rsidRPr="00330156">
        <w:rPr>
          <w:rFonts w:ascii="Times New Roman" w:hAnsi="Times New Roman" w:cs="Times New Roman"/>
          <w:b/>
          <w:bCs/>
          <w:color w:val="2117F1"/>
          <w:sz w:val="40"/>
          <w:szCs w:val="40"/>
          <w:lang w:val="ru-RU"/>
        </w:rPr>
        <w:t>ДО</w:t>
      </w:r>
      <w:proofErr w:type="gramEnd"/>
    </w:p>
    <w:p w:rsidR="00280DEC" w:rsidRPr="00330156" w:rsidRDefault="00280DEC" w:rsidP="00280DEC">
      <w:pPr>
        <w:pStyle w:val="a4"/>
        <w:numPr>
          <w:ilvl w:val="0"/>
          <w:numId w:val="1"/>
        </w:numPr>
        <w:spacing w:after="0"/>
        <w:rPr>
          <w:rFonts w:ascii="Times New Roman" w:hAnsi="Times New Roman" w:cs="Times New Roman"/>
          <w:b/>
          <w:bCs/>
          <w:color w:val="2117F1"/>
          <w:sz w:val="40"/>
          <w:szCs w:val="40"/>
          <w:lang w:val="ru-RU"/>
        </w:rPr>
      </w:pPr>
      <w:r w:rsidRPr="00330156">
        <w:rPr>
          <w:rFonts w:ascii="Times New Roman" w:hAnsi="Times New Roman" w:cs="Times New Roman"/>
          <w:b/>
          <w:bCs/>
          <w:color w:val="2117F1"/>
          <w:sz w:val="40"/>
          <w:szCs w:val="40"/>
          <w:lang w:val="ru-RU"/>
        </w:rPr>
        <w:t xml:space="preserve">Обеспечение государством </w:t>
      </w:r>
      <w:r w:rsidRPr="003C6DF3">
        <w:rPr>
          <w:rFonts w:ascii="Times New Roman" w:hAnsi="Times New Roman" w:cs="Times New Roman"/>
          <w:b/>
          <w:bCs/>
          <w:color w:val="C00000"/>
          <w:sz w:val="40"/>
          <w:szCs w:val="40"/>
          <w:highlight w:val="yellow"/>
          <w:lang w:val="ru-RU"/>
        </w:rPr>
        <w:t>равенства возможностей</w:t>
      </w:r>
      <w:r w:rsidRPr="00330156">
        <w:rPr>
          <w:rFonts w:ascii="Times New Roman" w:hAnsi="Times New Roman" w:cs="Times New Roman"/>
          <w:b/>
          <w:bCs/>
          <w:color w:val="2117F1"/>
          <w:sz w:val="40"/>
          <w:szCs w:val="40"/>
          <w:lang w:val="ru-RU"/>
        </w:rPr>
        <w:t xml:space="preserve"> для каждого ребёнка в получении качественного дошкольного образования</w:t>
      </w:r>
    </w:p>
    <w:p w:rsidR="00280DEC" w:rsidRPr="00330156" w:rsidRDefault="00280DEC" w:rsidP="00280DEC">
      <w:pPr>
        <w:pStyle w:val="a4"/>
        <w:numPr>
          <w:ilvl w:val="0"/>
          <w:numId w:val="1"/>
        </w:numPr>
        <w:spacing w:after="0"/>
        <w:rPr>
          <w:rFonts w:ascii="Times New Roman" w:hAnsi="Times New Roman" w:cs="Times New Roman"/>
          <w:b/>
          <w:bCs/>
          <w:color w:val="2117F1"/>
          <w:sz w:val="40"/>
          <w:szCs w:val="40"/>
          <w:lang w:val="ru-RU"/>
        </w:rPr>
      </w:pPr>
      <w:r w:rsidRPr="00330156">
        <w:rPr>
          <w:rFonts w:ascii="Times New Roman" w:hAnsi="Times New Roman" w:cs="Times New Roman"/>
          <w:b/>
          <w:bCs/>
          <w:color w:val="2117F1"/>
          <w:sz w:val="40"/>
          <w:szCs w:val="40"/>
          <w:lang w:val="ru-RU"/>
        </w:rPr>
        <w:t xml:space="preserve">Обеспечение государственных </w:t>
      </w:r>
      <w:r w:rsidRPr="003C6DF3">
        <w:rPr>
          <w:rFonts w:ascii="Times New Roman" w:hAnsi="Times New Roman" w:cs="Times New Roman"/>
          <w:b/>
          <w:bCs/>
          <w:color w:val="C00000"/>
          <w:sz w:val="40"/>
          <w:szCs w:val="40"/>
          <w:highlight w:val="yellow"/>
          <w:lang w:val="ru-RU"/>
        </w:rPr>
        <w:t>гарантий уровня</w:t>
      </w:r>
      <w:r w:rsidRPr="00330156">
        <w:rPr>
          <w:rFonts w:ascii="Times New Roman" w:hAnsi="Times New Roman" w:cs="Times New Roman"/>
          <w:b/>
          <w:bCs/>
          <w:color w:val="2117F1"/>
          <w:sz w:val="40"/>
          <w:szCs w:val="40"/>
          <w:lang w:val="ru-RU"/>
        </w:rPr>
        <w:br/>
        <w:t>и качества образования на основе единства обязательных требований</w:t>
      </w:r>
    </w:p>
    <w:p w:rsidR="00280DEC" w:rsidRPr="00330156" w:rsidRDefault="00280DEC" w:rsidP="00280DEC">
      <w:pPr>
        <w:pStyle w:val="a4"/>
        <w:numPr>
          <w:ilvl w:val="0"/>
          <w:numId w:val="1"/>
        </w:numPr>
        <w:spacing w:after="0"/>
        <w:rPr>
          <w:rFonts w:ascii="Times New Roman" w:hAnsi="Times New Roman" w:cs="Times New Roman"/>
          <w:b/>
          <w:bCs/>
          <w:color w:val="2117F1"/>
          <w:sz w:val="40"/>
          <w:szCs w:val="40"/>
          <w:lang w:val="ru-RU"/>
        </w:rPr>
      </w:pPr>
      <w:r w:rsidRPr="00330156">
        <w:rPr>
          <w:rFonts w:ascii="Times New Roman" w:hAnsi="Times New Roman" w:cs="Times New Roman"/>
          <w:b/>
          <w:bCs/>
          <w:color w:val="2117F1"/>
          <w:sz w:val="40"/>
          <w:szCs w:val="40"/>
          <w:lang w:val="ru-RU"/>
        </w:rPr>
        <w:t xml:space="preserve">Сохранение </w:t>
      </w:r>
      <w:r w:rsidRPr="003C6DF3">
        <w:rPr>
          <w:rFonts w:ascii="Times New Roman" w:hAnsi="Times New Roman" w:cs="Times New Roman"/>
          <w:b/>
          <w:bCs/>
          <w:color w:val="C00000"/>
          <w:sz w:val="40"/>
          <w:szCs w:val="40"/>
          <w:highlight w:val="yellow"/>
          <w:lang w:val="ru-RU"/>
        </w:rPr>
        <w:t>единства образовательного пространства РФ</w:t>
      </w:r>
      <w:r w:rsidRPr="00330156">
        <w:rPr>
          <w:rFonts w:ascii="Times New Roman" w:hAnsi="Times New Roman" w:cs="Times New Roman"/>
          <w:b/>
          <w:bCs/>
          <w:color w:val="2117F1"/>
          <w:sz w:val="40"/>
          <w:szCs w:val="40"/>
          <w:lang w:val="ru-RU"/>
        </w:rPr>
        <w:t xml:space="preserve"> относительно уровня дошкольного образования </w:t>
      </w:r>
    </w:p>
    <w:p w:rsidR="00280DEC" w:rsidRDefault="00280DEC" w:rsidP="00280DEC">
      <w:pPr>
        <w:spacing w:after="0"/>
        <w:ind w:left="0"/>
        <w:rPr>
          <w:rFonts w:ascii="Times New Roman" w:hAnsi="Times New Roman" w:cs="Times New Roman"/>
          <w:b/>
          <w:color w:val="2117F1"/>
          <w:sz w:val="40"/>
          <w:szCs w:val="40"/>
          <w:lang w:val="ru-RU"/>
        </w:rPr>
      </w:pPr>
    </w:p>
    <w:p w:rsidR="00280DEC" w:rsidRDefault="00280DEC" w:rsidP="00280DEC">
      <w:pPr>
        <w:spacing w:after="0"/>
        <w:ind w:left="0"/>
        <w:rPr>
          <w:rFonts w:ascii="Times New Roman" w:hAnsi="Times New Roman" w:cs="Times New Roman"/>
          <w:b/>
          <w:color w:val="2117F1"/>
          <w:sz w:val="40"/>
          <w:szCs w:val="40"/>
          <w:lang w:val="ru-RU"/>
        </w:rPr>
      </w:pPr>
      <w:r w:rsidRPr="008A5D2F">
        <w:rPr>
          <w:rFonts w:ascii="Times New Roman" w:hAnsi="Times New Roman" w:cs="Times New Roman"/>
          <w:b/>
          <w:color w:val="2117F1"/>
          <w:sz w:val="40"/>
          <w:szCs w:val="40"/>
          <w:lang w:val="ru-RU"/>
        </w:rPr>
        <w:pict>
          <v:shape id="_x0000_i1026" type="#_x0000_t136" style="width:544.5pt;height:50.25pt" fillcolor="#ffc000" strokecolor="red" strokeweight="2pt">
            <v:shadow on="t" color="#900"/>
            <v:textpath style="font-family:&quot;Impact&quot;;v-text-kern:t" trim="t" fitpath="t" string="Основные принципы Стандарта"/>
          </v:shape>
        </w:pict>
      </w:r>
    </w:p>
    <w:p w:rsidR="00280DEC" w:rsidRPr="003A593E" w:rsidRDefault="00280DEC" w:rsidP="00280DEC">
      <w:pPr>
        <w:pStyle w:val="a3"/>
        <w:numPr>
          <w:ilvl w:val="0"/>
          <w:numId w:val="2"/>
        </w:numPr>
        <w:rPr>
          <w:rFonts w:ascii="Times New Roman" w:hAnsi="Times New Roman" w:cs="Times New Roman"/>
          <w:b/>
          <w:color w:val="3F26F6"/>
          <w:sz w:val="40"/>
          <w:szCs w:val="40"/>
          <w:lang w:val="ru-RU"/>
        </w:rPr>
      </w:pPr>
      <w:r w:rsidRPr="003A593E">
        <w:rPr>
          <w:rFonts w:ascii="Times New Roman" w:hAnsi="Times New Roman" w:cs="Times New Roman"/>
          <w:b/>
          <w:color w:val="3F26F6"/>
          <w:sz w:val="40"/>
          <w:szCs w:val="40"/>
          <w:lang w:val="ru-RU"/>
        </w:rPr>
        <w:t xml:space="preserve">Поддержка разнообразия детства; сохранение уникальности и </w:t>
      </w:r>
      <w:proofErr w:type="spellStart"/>
      <w:r w:rsidRPr="003A593E">
        <w:rPr>
          <w:rFonts w:ascii="Times New Roman" w:hAnsi="Times New Roman" w:cs="Times New Roman"/>
          <w:b/>
          <w:color w:val="3F26F6"/>
          <w:sz w:val="40"/>
          <w:szCs w:val="40"/>
          <w:lang w:val="ru-RU"/>
        </w:rPr>
        <w:t>самоценности</w:t>
      </w:r>
      <w:proofErr w:type="spellEnd"/>
      <w:r w:rsidRPr="003A593E">
        <w:rPr>
          <w:rFonts w:ascii="Times New Roman" w:hAnsi="Times New Roman" w:cs="Times New Roman"/>
          <w:b/>
          <w:color w:val="3F26F6"/>
          <w:sz w:val="40"/>
          <w:szCs w:val="40"/>
          <w:lang w:val="ru-RU"/>
        </w:rPr>
        <w:t xml:space="preserve"> детства как важного этапа в общем развитии человека.</w:t>
      </w:r>
    </w:p>
    <w:p w:rsidR="00280DEC" w:rsidRPr="003A593E" w:rsidRDefault="00280DEC" w:rsidP="00280DEC">
      <w:pPr>
        <w:pStyle w:val="a3"/>
        <w:rPr>
          <w:rFonts w:ascii="Times New Roman" w:hAnsi="Times New Roman" w:cs="Times New Roman"/>
          <w:b/>
          <w:color w:val="3F26F6"/>
          <w:sz w:val="40"/>
          <w:szCs w:val="40"/>
          <w:lang w:val="ru-RU"/>
        </w:rPr>
      </w:pPr>
    </w:p>
    <w:p w:rsidR="00280DEC" w:rsidRPr="003A593E" w:rsidRDefault="00280DEC" w:rsidP="00280DEC">
      <w:pPr>
        <w:pStyle w:val="a3"/>
        <w:numPr>
          <w:ilvl w:val="0"/>
          <w:numId w:val="2"/>
        </w:numPr>
        <w:rPr>
          <w:rFonts w:ascii="Times New Roman" w:hAnsi="Times New Roman" w:cs="Times New Roman"/>
          <w:b/>
          <w:color w:val="3F26F6"/>
          <w:sz w:val="40"/>
          <w:szCs w:val="40"/>
          <w:lang w:val="ru-RU"/>
        </w:rPr>
      </w:pPr>
      <w:r>
        <w:rPr>
          <w:rFonts w:ascii="Times New Roman" w:hAnsi="Times New Roman" w:cs="Times New Roman"/>
          <w:b/>
          <w:noProof/>
          <w:color w:val="3F26F6"/>
          <w:sz w:val="40"/>
          <w:szCs w:val="40"/>
          <w:lang w:val="ru-RU" w:eastAsia="ru-RU" w:bidi="ar-SA"/>
        </w:rPr>
        <w:pict>
          <v:rect id="_x0000_s1026" style="position:absolute;left:0;text-align:left;margin-left:446.75pt;margin-top:22.9pt;width:101.45pt;height:86.4pt;z-index:251660288" stroked="f">
            <v:textbox style="mso-next-textbox:#_x0000_s1026">
              <w:txbxContent>
                <w:p w:rsidR="00280DEC" w:rsidRDefault="00280DEC" w:rsidP="00280DEC">
                  <w:pPr>
                    <w:ind w:left="0"/>
                  </w:pPr>
                  <w:r w:rsidRPr="000A1EE5">
                    <w:rPr>
                      <w:noProof/>
                      <w:lang w:val="ru-RU" w:eastAsia="ru-RU" w:bidi="ar-SA"/>
                    </w:rPr>
                    <w:drawing>
                      <wp:inline distT="0" distB="0" distL="0" distR="0">
                        <wp:extent cx="895350" cy="863088"/>
                        <wp:effectExtent l="19050" t="0" r="0" b="0"/>
                        <wp:docPr id="3" name="Рисунок 2" descr="223"/>
                        <wp:cNvGraphicFramePr/>
                        <a:graphic xmlns:a="http://schemas.openxmlformats.org/drawingml/2006/main">
                          <a:graphicData uri="http://schemas.openxmlformats.org/drawingml/2006/picture">
                            <pic:pic xmlns:pic="http://schemas.openxmlformats.org/drawingml/2006/picture">
                              <pic:nvPicPr>
                                <pic:cNvPr id="40988" name="Picture 28" descr="223"/>
                                <pic:cNvPicPr>
                                  <a:picLocks noChangeAspect="1" noChangeArrowheads="1"/>
                                </pic:cNvPicPr>
                              </pic:nvPicPr>
                              <pic:blipFill>
                                <a:blip r:embed="rId5" cstate="print"/>
                                <a:srcRect/>
                                <a:stretch>
                                  <a:fillRect/>
                                </a:stretch>
                              </pic:blipFill>
                              <pic:spPr bwMode="auto">
                                <a:xfrm>
                                  <a:off x="0" y="0"/>
                                  <a:ext cx="900568" cy="868118"/>
                                </a:xfrm>
                                <a:prstGeom prst="rect">
                                  <a:avLst/>
                                </a:prstGeom>
                                <a:noFill/>
                              </pic:spPr>
                            </pic:pic>
                          </a:graphicData>
                        </a:graphic>
                      </wp:inline>
                    </w:drawing>
                  </w:r>
                </w:p>
              </w:txbxContent>
            </v:textbox>
          </v:rect>
        </w:pict>
      </w:r>
      <w:r w:rsidRPr="003A593E">
        <w:rPr>
          <w:rFonts w:ascii="Times New Roman" w:hAnsi="Times New Roman" w:cs="Times New Roman"/>
          <w:b/>
          <w:color w:val="3F26F6"/>
          <w:sz w:val="40"/>
          <w:szCs w:val="40"/>
          <w:lang w:val="ru-RU"/>
        </w:rPr>
        <w:t>Личностно-развивающий и гуманистический характер взаимодействия взрослых и детей.</w:t>
      </w:r>
    </w:p>
    <w:p w:rsidR="00280DEC" w:rsidRPr="003A593E" w:rsidRDefault="00280DEC" w:rsidP="00280DEC">
      <w:pPr>
        <w:pStyle w:val="a3"/>
        <w:ind w:left="720"/>
        <w:rPr>
          <w:rFonts w:ascii="Times New Roman" w:hAnsi="Times New Roman" w:cs="Times New Roman"/>
          <w:b/>
          <w:color w:val="3F26F6"/>
          <w:sz w:val="40"/>
          <w:szCs w:val="40"/>
          <w:lang w:val="ru-RU"/>
        </w:rPr>
      </w:pPr>
    </w:p>
    <w:p w:rsidR="00280DEC" w:rsidRPr="003A593E" w:rsidRDefault="00280DEC" w:rsidP="00280DEC">
      <w:pPr>
        <w:pStyle w:val="a3"/>
        <w:numPr>
          <w:ilvl w:val="0"/>
          <w:numId w:val="2"/>
        </w:numPr>
        <w:rPr>
          <w:rFonts w:ascii="Times New Roman" w:hAnsi="Times New Roman" w:cs="Times New Roman"/>
          <w:b/>
          <w:color w:val="3F26F6"/>
          <w:sz w:val="40"/>
          <w:szCs w:val="40"/>
          <w:lang w:val="ru-RU"/>
        </w:rPr>
      </w:pPr>
      <w:r w:rsidRPr="003A593E">
        <w:rPr>
          <w:rFonts w:ascii="Times New Roman" w:hAnsi="Times New Roman" w:cs="Times New Roman"/>
          <w:b/>
          <w:color w:val="3F26F6"/>
          <w:sz w:val="40"/>
          <w:szCs w:val="40"/>
          <w:lang w:val="ru-RU"/>
        </w:rPr>
        <w:t>Уважение личности ребёнка.</w:t>
      </w:r>
    </w:p>
    <w:p w:rsidR="00280DEC" w:rsidRPr="003A593E" w:rsidRDefault="00280DEC" w:rsidP="00280DEC">
      <w:pPr>
        <w:pStyle w:val="a3"/>
        <w:rPr>
          <w:rFonts w:ascii="Times New Roman" w:hAnsi="Times New Roman" w:cs="Times New Roman"/>
          <w:b/>
          <w:color w:val="3F26F6"/>
          <w:sz w:val="40"/>
          <w:szCs w:val="40"/>
          <w:lang w:val="ru-RU"/>
        </w:rPr>
      </w:pPr>
    </w:p>
    <w:p w:rsidR="00280DEC" w:rsidRPr="003A593E" w:rsidRDefault="00280DEC" w:rsidP="00280DEC">
      <w:pPr>
        <w:pStyle w:val="a3"/>
        <w:numPr>
          <w:ilvl w:val="0"/>
          <w:numId w:val="2"/>
        </w:numPr>
        <w:rPr>
          <w:rFonts w:ascii="Times New Roman" w:hAnsi="Times New Roman" w:cs="Times New Roman"/>
          <w:b/>
          <w:color w:val="3F26F6"/>
          <w:sz w:val="40"/>
          <w:szCs w:val="40"/>
          <w:lang w:val="ru-RU"/>
        </w:rPr>
      </w:pPr>
      <w:r w:rsidRPr="003A593E">
        <w:rPr>
          <w:rFonts w:ascii="Times New Roman" w:hAnsi="Times New Roman" w:cs="Times New Roman"/>
          <w:b/>
          <w:color w:val="3F26F6"/>
          <w:sz w:val="40"/>
          <w:szCs w:val="40"/>
          <w:lang w:val="ru-RU"/>
        </w:rPr>
        <w:t>Реализация программы в формах, специфических для детей данной возрастной группы, прежде всего в форме игры, познавательной</w:t>
      </w:r>
      <w:r w:rsidRPr="003A593E">
        <w:rPr>
          <w:rFonts w:ascii="Times New Roman" w:hAnsi="Times New Roman" w:cs="Times New Roman"/>
          <w:b/>
          <w:color w:val="3F26F6"/>
          <w:sz w:val="40"/>
          <w:szCs w:val="40"/>
          <w:lang w:val="ru-RU"/>
        </w:rPr>
        <w:br/>
        <w:t>и исследовательской деятельности, в форме творческой активности, обеспечивающей художественно-эстетическое развитие ребёнка</w:t>
      </w:r>
    </w:p>
    <w:p w:rsidR="00280DEC" w:rsidRDefault="00280DEC" w:rsidP="00280DEC">
      <w:pPr>
        <w:ind w:left="-142"/>
        <w:jc w:val="center"/>
        <w:rPr>
          <w:lang w:val="ru-RU"/>
        </w:rPr>
      </w:pPr>
      <w:r w:rsidRPr="00D25B3B">
        <w:rPr>
          <w:lang w:val="ru-RU"/>
        </w:rPr>
        <w:lastRenderedPageBreak/>
        <w:pict>
          <v:shape id="_x0000_i1029" type="#_x0000_t136" style="width:492pt;height:41.25pt" fillcolor="#ffc000" strokecolor="red" strokeweight="2pt">
            <v:shadow on="t" color="#900"/>
            <v:textpath style="font-family:&quot;Impact&quot;;v-text-kern:t" trim="t" fitpath="t" string="Основные принципы ДО"/>
          </v:shape>
        </w:pict>
      </w:r>
    </w:p>
    <w:p w:rsidR="00280DEC" w:rsidRDefault="00280DEC" w:rsidP="00280DEC">
      <w:pPr>
        <w:ind w:left="-142"/>
        <w:jc w:val="center"/>
        <w:rPr>
          <w:lang w:val="ru-RU"/>
        </w:rPr>
      </w:pPr>
    </w:p>
    <w:p w:rsidR="00280DEC" w:rsidRPr="00C315A9" w:rsidRDefault="00280DEC" w:rsidP="00280DEC">
      <w:pPr>
        <w:numPr>
          <w:ilvl w:val="0"/>
          <w:numId w:val="3"/>
        </w:numPr>
        <w:rPr>
          <w:rFonts w:ascii="Times New Roman" w:hAnsi="Times New Roman" w:cs="Times New Roman"/>
          <w:b/>
          <w:color w:val="3F26F6"/>
          <w:sz w:val="40"/>
          <w:szCs w:val="40"/>
          <w:lang w:val="ru-RU"/>
        </w:rPr>
      </w:pPr>
      <w:r w:rsidRPr="00C315A9">
        <w:rPr>
          <w:rFonts w:ascii="Times New Roman" w:hAnsi="Times New Roman" w:cs="Times New Roman"/>
          <w:b/>
          <w:bCs/>
          <w:color w:val="C00000"/>
          <w:sz w:val="40"/>
          <w:szCs w:val="40"/>
          <w:lang w:val="ru-RU"/>
        </w:rPr>
        <w:t>Полноценное проживание</w:t>
      </w:r>
      <w:r w:rsidRPr="00C315A9">
        <w:rPr>
          <w:rFonts w:ascii="Times New Roman" w:hAnsi="Times New Roman" w:cs="Times New Roman"/>
          <w:b/>
          <w:bCs/>
          <w:color w:val="3F26F6"/>
          <w:sz w:val="40"/>
          <w:szCs w:val="40"/>
          <w:lang w:val="ru-RU"/>
        </w:rPr>
        <w:t xml:space="preserve"> </w:t>
      </w:r>
      <w:r w:rsidRPr="00C315A9">
        <w:rPr>
          <w:rFonts w:ascii="Times New Roman" w:hAnsi="Times New Roman" w:cs="Times New Roman"/>
          <w:b/>
          <w:color w:val="3F26F6"/>
          <w:sz w:val="40"/>
          <w:szCs w:val="40"/>
          <w:lang w:val="ru-RU"/>
        </w:rPr>
        <w:t>ребёнком всех этапов детства (младенческого, раннего и дошкольного возраста), обогащение детского развития</w:t>
      </w:r>
      <w:r>
        <w:rPr>
          <w:rFonts w:ascii="Times New Roman" w:hAnsi="Times New Roman" w:cs="Times New Roman"/>
          <w:b/>
          <w:color w:val="3F26F6"/>
          <w:sz w:val="40"/>
          <w:szCs w:val="40"/>
          <w:lang w:val="ru-RU"/>
        </w:rPr>
        <w:t>.</w:t>
      </w:r>
    </w:p>
    <w:p w:rsidR="00280DEC" w:rsidRPr="00C315A9" w:rsidRDefault="00280DEC" w:rsidP="00280DEC">
      <w:pPr>
        <w:numPr>
          <w:ilvl w:val="0"/>
          <w:numId w:val="3"/>
        </w:numPr>
        <w:rPr>
          <w:rFonts w:ascii="Times New Roman" w:hAnsi="Times New Roman" w:cs="Times New Roman"/>
          <w:b/>
          <w:color w:val="3F26F6"/>
          <w:sz w:val="40"/>
          <w:szCs w:val="40"/>
          <w:lang w:val="ru-RU"/>
        </w:rPr>
      </w:pPr>
      <w:r w:rsidRPr="00C315A9">
        <w:rPr>
          <w:rFonts w:ascii="Times New Roman" w:hAnsi="Times New Roman" w:cs="Times New Roman"/>
          <w:b/>
          <w:bCs/>
          <w:color w:val="C00000"/>
          <w:sz w:val="40"/>
          <w:szCs w:val="40"/>
          <w:lang w:val="ru-RU"/>
        </w:rPr>
        <w:t>Индивидуализация</w:t>
      </w:r>
      <w:r w:rsidRPr="00C315A9">
        <w:rPr>
          <w:rFonts w:ascii="Times New Roman" w:hAnsi="Times New Roman" w:cs="Times New Roman"/>
          <w:b/>
          <w:color w:val="3F26F6"/>
          <w:sz w:val="40"/>
          <w:szCs w:val="40"/>
          <w:lang w:val="ru-RU"/>
        </w:rPr>
        <w:t xml:space="preserve"> дошкольного образования</w:t>
      </w:r>
      <w:r>
        <w:rPr>
          <w:rFonts w:ascii="Times New Roman" w:hAnsi="Times New Roman" w:cs="Times New Roman"/>
          <w:b/>
          <w:color w:val="3F26F6"/>
          <w:sz w:val="40"/>
          <w:szCs w:val="40"/>
          <w:lang w:val="ru-RU"/>
        </w:rPr>
        <w:t>.</w:t>
      </w:r>
    </w:p>
    <w:p w:rsidR="00280DEC" w:rsidRPr="00C315A9" w:rsidRDefault="00280DEC" w:rsidP="00280DEC">
      <w:pPr>
        <w:numPr>
          <w:ilvl w:val="0"/>
          <w:numId w:val="3"/>
        </w:numPr>
        <w:rPr>
          <w:rFonts w:ascii="Times New Roman" w:hAnsi="Times New Roman" w:cs="Times New Roman"/>
          <w:b/>
          <w:color w:val="3F26F6"/>
          <w:sz w:val="40"/>
          <w:szCs w:val="40"/>
          <w:lang w:val="ru-RU"/>
        </w:rPr>
      </w:pPr>
      <w:r w:rsidRPr="00C315A9">
        <w:rPr>
          <w:rFonts w:ascii="Times New Roman" w:hAnsi="Times New Roman" w:cs="Times New Roman"/>
          <w:b/>
          <w:bCs/>
          <w:color w:val="C00000"/>
          <w:sz w:val="40"/>
          <w:szCs w:val="40"/>
          <w:lang w:val="ru-RU"/>
        </w:rPr>
        <w:t>Содействие и сотрудничество детей и взрослых</w:t>
      </w:r>
      <w:r w:rsidRPr="00C315A9">
        <w:rPr>
          <w:rFonts w:ascii="Times New Roman" w:hAnsi="Times New Roman" w:cs="Times New Roman"/>
          <w:b/>
          <w:color w:val="3F26F6"/>
          <w:sz w:val="40"/>
          <w:szCs w:val="40"/>
          <w:lang w:val="ru-RU"/>
        </w:rPr>
        <w:t>, признание ребенка полноценным участником образовательных отношений</w:t>
      </w:r>
      <w:r>
        <w:rPr>
          <w:rFonts w:ascii="Times New Roman" w:hAnsi="Times New Roman" w:cs="Times New Roman"/>
          <w:b/>
          <w:color w:val="3F26F6"/>
          <w:sz w:val="40"/>
          <w:szCs w:val="40"/>
          <w:lang w:val="ru-RU"/>
        </w:rPr>
        <w:t>.</w:t>
      </w:r>
    </w:p>
    <w:p w:rsidR="00280DEC" w:rsidRPr="00C315A9" w:rsidRDefault="00280DEC" w:rsidP="00280DEC">
      <w:pPr>
        <w:numPr>
          <w:ilvl w:val="0"/>
          <w:numId w:val="3"/>
        </w:numPr>
        <w:rPr>
          <w:rFonts w:ascii="Times New Roman" w:hAnsi="Times New Roman" w:cs="Times New Roman"/>
          <w:b/>
          <w:color w:val="3F26F6"/>
          <w:sz w:val="40"/>
          <w:szCs w:val="40"/>
          <w:lang w:val="ru-RU"/>
        </w:rPr>
      </w:pPr>
      <w:r w:rsidRPr="00C315A9">
        <w:rPr>
          <w:rFonts w:ascii="Times New Roman" w:hAnsi="Times New Roman" w:cs="Times New Roman"/>
          <w:b/>
          <w:bCs/>
          <w:color w:val="C00000"/>
          <w:sz w:val="40"/>
          <w:szCs w:val="40"/>
          <w:lang w:val="ru-RU"/>
        </w:rPr>
        <w:t>Поддержка инициативы детей</w:t>
      </w:r>
      <w:r w:rsidRPr="00C315A9">
        <w:rPr>
          <w:rFonts w:ascii="Times New Roman" w:hAnsi="Times New Roman" w:cs="Times New Roman"/>
          <w:b/>
          <w:bCs/>
          <w:color w:val="3F26F6"/>
          <w:sz w:val="40"/>
          <w:szCs w:val="40"/>
          <w:lang w:val="ru-RU"/>
        </w:rPr>
        <w:t xml:space="preserve"> </w:t>
      </w:r>
      <w:r w:rsidRPr="00C315A9">
        <w:rPr>
          <w:rFonts w:ascii="Times New Roman" w:hAnsi="Times New Roman" w:cs="Times New Roman"/>
          <w:b/>
          <w:color w:val="3F26F6"/>
          <w:sz w:val="40"/>
          <w:szCs w:val="40"/>
          <w:lang w:val="ru-RU"/>
        </w:rPr>
        <w:t>в различных видах деятельности</w:t>
      </w:r>
      <w:r>
        <w:rPr>
          <w:rFonts w:ascii="Times New Roman" w:hAnsi="Times New Roman" w:cs="Times New Roman"/>
          <w:b/>
          <w:color w:val="3F26F6"/>
          <w:sz w:val="40"/>
          <w:szCs w:val="40"/>
          <w:lang w:val="ru-RU"/>
        </w:rPr>
        <w:t>.</w:t>
      </w:r>
    </w:p>
    <w:p w:rsidR="00280DEC" w:rsidRPr="00C315A9" w:rsidRDefault="00280DEC" w:rsidP="00280DEC">
      <w:pPr>
        <w:numPr>
          <w:ilvl w:val="0"/>
          <w:numId w:val="3"/>
        </w:numPr>
        <w:rPr>
          <w:rFonts w:ascii="Times New Roman" w:hAnsi="Times New Roman" w:cs="Times New Roman"/>
          <w:b/>
          <w:color w:val="3F26F6"/>
          <w:sz w:val="40"/>
          <w:szCs w:val="40"/>
          <w:lang w:val="ru-RU"/>
        </w:rPr>
      </w:pPr>
      <w:r w:rsidRPr="00C315A9">
        <w:rPr>
          <w:rFonts w:ascii="Times New Roman" w:hAnsi="Times New Roman" w:cs="Times New Roman"/>
          <w:b/>
          <w:bCs/>
          <w:color w:val="C00000"/>
          <w:sz w:val="40"/>
          <w:szCs w:val="40"/>
          <w:lang w:val="ru-RU"/>
        </w:rPr>
        <w:t>Сотрудничество</w:t>
      </w:r>
      <w:r w:rsidRPr="00C315A9">
        <w:rPr>
          <w:rFonts w:ascii="Times New Roman" w:hAnsi="Times New Roman" w:cs="Times New Roman"/>
          <w:b/>
          <w:color w:val="FF0000"/>
          <w:sz w:val="40"/>
          <w:szCs w:val="40"/>
          <w:lang w:val="ru-RU"/>
        </w:rPr>
        <w:t xml:space="preserve"> </w:t>
      </w:r>
      <w:r w:rsidRPr="00C315A9">
        <w:rPr>
          <w:rFonts w:ascii="Times New Roman" w:hAnsi="Times New Roman" w:cs="Times New Roman"/>
          <w:b/>
          <w:color w:val="3F26F6"/>
          <w:sz w:val="40"/>
          <w:szCs w:val="40"/>
          <w:lang w:val="ru-RU"/>
        </w:rPr>
        <w:t xml:space="preserve"> Организации  </w:t>
      </w:r>
      <w:r w:rsidRPr="00C315A9">
        <w:rPr>
          <w:rFonts w:ascii="Times New Roman" w:hAnsi="Times New Roman" w:cs="Times New Roman"/>
          <w:b/>
          <w:bCs/>
          <w:color w:val="C00000"/>
          <w:sz w:val="40"/>
          <w:szCs w:val="40"/>
          <w:lang w:val="ru-RU"/>
        </w:rPr>
        <w:t>с семьёй</w:t>
      </w:r>
      <w:r>
        <w:rPr>
          <w:rFonts w:ascii="Times New Roman" w:hAnsi="Times New Roman" w:cs="Times New Roman"/>
          <w:b/>
          <w:bCs/>
          <w:color w:val="C00000"/>
          <w:sz w:val="40"/>
          <w:szCs w:val="40"/>
          <w:lang w:val="ru-RU"/>
        </w:rPr>
        <w:t>.</w:t>
      </w:r>
    </w:p>
    <w:p w:rsidR="00280DEC" w:rsidRPr="00C315A9" w:rsidRDefault="00280DEC" w:rsidP="00280DEC">
      <w:pPr>
        <w:numPr>
          <w:ilvl w:val="0"/>
          <w:numId w:val="3"/>
        </w:numPr>
        <w:rPr>
          <w:rFonts w:ascii="Times New Roman" w:hAnsi="Times New Roman" w:cs="Times New Roman"/>
          <w:b/>
          <w:color w:val="3F26F6"/>
          <w:sz w:val="40"/>
          <w:szCs w:val="40"/>
          <w:lang w:val="ru-RU"/>
        </w:rPr>
      </w:pPr>
      <w:r w:rsidRPr="00C315A9">
        <w:rPr>
          <w:rFonts w:ascii="Times New Roman" w:hAnsi="Times New Roman" w:cs="Times New Roman"/>
          <w:b/>
          <w:bCs/>
          <w:color w:val="C00000"/>
          <w:sz w:val="40"/>
          <w:szCs w:val="40"/>
          <w:lang w:val="ru-RU"/>
        </w:rPr>
        <w:t>Приобщение</w:t>
      </w:r>
      <w:r w:rsidRPr="00C315A9">
        <w:rPr>
          <w:rFonts w:ascii="Times New Roman" w:hAnsi="Times New Roman" w:cs="Times New Roman"/>
          <w:b/>
          <w:color w:val="3F26F6"/>
          <w:sz w:val="40"/>
          <w:szCs w:val="40"/>
          <w:lang w:val="ru-RU"/>
        </w:rPr>
        <w:t xml:space="preserve"> детей к </w:t>
      </w:r>
      <w:proofErr w:type="spellStart"/>
      <w:r w:rsidRPr="00C315A9">
        <w:rPr>
          <w:rFonts w:ascii="Times New Roman" w:hAnsi="Times New Roman" w:cs="Times New Roman"/>
          <w:b/>
          <w:bCs/>
          <w:color w:val="C00000"/>
          <w:sz w:val="40"/>
          <w:szCs w:val="40"/>
          <w:lang w:val="ru-RU"/>
        </w:rPr>
        <w:t>социокультурным</w:t>
      </w:r>
      <w:proofErr w:type="spellEnd"/>
      <w:r w:rsidRPr="00C315A9">
        <w:rPr>
          <w:rFonts w:ascii="Times New Roman" w:hAnsi="Times New Roman" w:cs="Times New Roman"/>
          <w:b/>
          <w:bCs/>
          <w:color w:val="C00000"/>
          <w:sz w:val="40"/>
          <w:szCs w:val="40"/>
          <w:lang w:val="ru-RU"/>
        </w:rPr>
        <w:t xml:space="preserve"> нормам</w:t>
      </w:r>
      <w:r w:rsidRPr="00C315A9">
        <w:rPr>
          <w:rFonts w:ascii="Times New Roman" w:hAnsi="Times New Roman" w:cs="Times New Roman"/>
          <w:b/>
          <w:color w:val="C00000"/>
          <w:sz w:val="40"/>
          <w:szCs w:val="40"/>
          <w:lang w:val="ru-RU"/>
        </w:rPr>
        <w:t xml:space="preserve">, </w:t>
      </w:r>
      <w:r w:rsidRPr="00C315A9">
        <w:rPr>
          <w:rFonts w:ascii="Times New Roman" w:hAnsi="Times New Roman" w:cs="Times New Roman"/>
          <w:b/>
          <w:bCs/>
          <w:color w:val="C00000"/>
          <w:sz w:val="40"/>
          <w:szCs w:val="40"/>
          <w:lang w:val="ru-RU"/>
        </w:rPr>
        <w:t>традициям</w:t>
      </w:r>
      <w:r w:rsidRPr="00C315A9">
        <w:rPr>
          <w:rFonts w:ascii="Times New Roman" w:hAnsi="Times New Roman" w:cs="Times New Roman"/>
          <w:b/>
          <w:color w:val="FF0000"/>
          <w:sz w:val="40"/>
          <w:szCs w:val="40"/>
          <w:lang w:val="ru-RU"/>
        </w:rPr>
        <w:t xml:space="preserve"> </w:t>
      </w:r>
      <w:r w:rsidRPr="00C315A9">
        <w:rPr>
          <w:rFonts w:ascii="Times New Roman" w:hAnsi="Times New Roman" w:cs="Times New Roman"/>
          <w:b/>
          <w:color w:val="3F26F6"/>
          <w:sz w:val="40"/>
          <w:szCs w:val="40"/>
          <w:lang w:val="ru-RU"/>
        </w:rPr>
        <w:t>семьи, общества и государства</w:t>
      </w:r>
      <w:r>
        <w:rPr>
          <w:rFonts w:ascii="Times New Roman" w:hAnsi="Times New Roman" w:cs="Times New Roman"/>
          <w:b/>
          <w:color w:val="3F26F6"/>
          <w:sz w:val="40"/>
          <w:szCs w:val="40"/>
          <w:lang w:val="ru-RU"/>
        </w:rPr>
        <w:t>.</w:t>
      </w:r>
    </w:p>
    <w:p w:rsidR="00280DEC" w:rsidRPr="00C315A9" w:rsidRDefault="00280DEC" w:rsidP="00280DEC">
      <w:pPr>
        <w:numPr>
          <w:ilvl w:val="0"/>
          <w:numId w:val="3"/>
        </w:numPr>
        <w:rPr>
          <w:rFonts w:ascii="Times New Roman" w:hAnsi="Times New Roman" w:cs="Times New Roman"/>
          <w:b/>
          <w:color w:val="C00000"/>
          <w:sz w:val="40"/>
          <w:szCs w:val="40"/>
          <w:lang w:val="ru-RU"/>
        </w:rPr>
      </w:pPr>
      <w:r w:rsidRPr="00C315A9">
        <w:rPr>
          <w:rFonts w:ascii="Times New Roman" w:hAnsi="Times New Roman" w:cs="Times New Roman"/>
          <w:b/>
          <w:color w:val="3F26F6"/>
          <w:sz w:val="40"/>
          <w:szCs w:val="40"/>
          <w:lang w:val="ru-RU"/>
        </w:rPr>
        <w:t xml:space="preserve">Формирование познавательных интересов и познавательных действий ребенка </w:t>
      </w:r>
      <w:r w:rsidRPr="00C315A9">
        <w:rPr>
          <w:rFonts w:ascii="Times New Roman" w:hAnsi="Times New Roman" w:cs="Times New Roman"/>
          <w:b/>
          <w:bCs/>
          <w:color w:val="3F26F6"/>
          <w:sz w:val="40"/>
          <w:szCs w:val="40"/>
          <w:lang w:val="ru-RU"/>
        </w:rPr>
        <w:t xml:space="preserve">в </w:t>
      </w:r>
      <w:r w:rsidRPr="00C315A9">
        <w:rPr>
          <w:rFonts w:ascii="Times New Roman" w:hAnsi="Times New Roman" w:cs="Times New Roman"/>
          <w:b/>
          <w:bCs/>
          <w:color w:val="C00000"/>
          <w:sz w:val="40"/>
          <w:szCs w:val="40"/>
          <w:lang w:val="ru-RU"/>
        </w:rPr>
        <w:t>различных видах деятельности</w:t>
      </w:r>
      <w:r>
        <w:rPr>
          <w:rFonts w:ascii="Times New Roman" w:hAnsi="Times New Roman" w:cs="Times New Roman"/>
          <w:b/>
          <w:bCs/>
          <w:color w:val="C00000"/>
          <w:sz w:val="40"/>
          <w:szCs w:val="40"/>
          <w:lang w:val="ru-RU"/>
        </w:rPr>
        <w:t>.</w:t>
      </w:r>
    </w:p>
    <w:p w:rsidR="00280DEC" w:rsidRPr="00C315A9" w:rsidRDefault="00280DEC" w:rsidP="00280DEC">
      <w:pPr>
        <w:numPr>
          <w:ilvl w:val="0"/>
          <w:numId w:val="3"/>
        </w:numPr>
        <w:rPr>
          <w:rFonts w:ascii="Times New Roman" w:hAnsi="Times New Roman" w:cs="Times New Roman"/>
          <w:b/>
          <w:color w:val="C00000"/>
          <w:sz w:val="40"/>
          <w:szCs w:val="40"/>
          <w:lang w:val="ru-RU"/>
        </w:rPr>
      </w:pPr>
      <w:r w:rsidRPr="00C315A9">
        <w:rPr>
          <w:rFonts w:ascii="Times New Roman" w:hAnsi="Times New Roman" w:cs="Times New Roman"/>
          <w:b/>
          <w:color w:val="3F26F6"/>
          <w:sz w:val="40"/>
          <w:szCs w:val="40"/>
          <w:lang w:val="ru-RU"/>
        </w:rPr>
        <w:t>Соответствие условий, требований, методов возрасту</w:t>
      </w:r>
      <w:r w:rsidRPr="00C315A9">
        <w:rPr>
          <w:rFonts w:ascii="Times New Roman" w:hAnsi="Times New Roman" w:cs="Times New Roman"/>
          <w:b/>
          <w:color w:val="3F26F6"/>
          <w:sz w:val="40"/>
          <w:szCs w:val="40"/>
          <w:lang w:val="ru-RU"/>
        </w:rPr>
        <w:br/>
        <w:t>и особенностям развития детей (</w:t>
      </w:r>
      <w:r w:rsidRPr="00C315A9">
        <w:rPr>
          <w:rFonts w:ascii="Times New Roman" w:hAnsi="Times New Roman" w:cs="Times New Roman"/>
          <w:b/>
          <w:bCs/>
          <w:color w:val="C00000"/>
          <w:sz w:val="40"/>
          <w:szCs w:val="40"/>
          <w:lang w:val="ru-RU"/>
        </w:rPr>
        <w:t>возрастная адекватность</w:t>
      </w:r>
      <w:r w:rsidRPr="00C315A9">
        <w:rPr>
          <w:rFonts w:ascii="Times New Roman" w:hAnsi="Times New Roman" w:cs="Times New Roman"/>
          <w:b/>
          <w:color w:val="C00000"/>
          <w:sz w:val="40"/>
          <w:szCs w:val="40"/>
          <w:lang w:val="ru-RU"/>
        </w:rPr>
        <w:t>)</w:t>
      </w:r>
      <w:r>
        <w:rPr>
          <w:rFonts w:ascii="Times New Roman" w:hAnsi="Times New Roman" w:cs="Times New Roman"/>
          <w:b/>
          <w:color w:val="C00000"/>
          <w:sz w:val="40"/>
          <w:szCs w:val="40"/>
          <w:lang w:val="ru-RU"/>
        </w:rPr>
        <w:t>.</w:t>
      </w:r>
    </w:p>
    <w:p w:rsidR="00280DEC" w:rsidRPr="00C315A9" w:rsidRDefault="00280DEC" w:rsidP="00280DEC">
      <w:pPr>
        <w:numPr>
          <w:ilvl w:val="0"/>
          <w:numId w:val="3"/>
        </w:numPr>
        <w:rPr>
          <w:rFonts w:ascii="Times New Roman" w:hAnsi="Times New Roman" w:cs="Times New Roman"/>
          <w:b/>
          <w:color w:val="3F26F6"/>
          <w:sz w:val="40"/>
          <w:szCs w:val="40"/>
          <w:lang w:val="ru-RU"/>
        </w:rPr>
      </w:pPr>
      <w:r w:rsidRPr="00C315A9">
        <w:rPr>
          <w:rFonts w:ascii="Times New Roman" w:hAnsi="Times New Roman" w:cs="Times New Roman"/>
          <w:b/>
          <w:color w:val="3F26F6"/>
          <w:sz w:val="40"/>
          <w:szCs w:val="40"/>
          <w:lang w:val="ru-RU"/>
        </w:rPr>
        <w:t xml:space="preserve">Учёт </w:t>
      </w:r>
      <w:r w:rsidRPr="00C315A9">
        <w:rPr>
          <w:rFonts w:ascii="Times New Roman" w:hAnsi="Times New Roman" w:cs="Times New Roman"/>
          <w:b/>
          <w:bCs/>
          <w:color w:val="C00000"/>
          <w:sz w:val="40"/>
          <w:szCs w:val="40"/>
          <w:lang w:val="ru-RU"/>
        </w:rPr>
        <w:t>этнокультурной ситуации</w:t>
      </w:r>
      <w:r w:rsidRPr="00C315A9">
        <w:rPr>
          <w:rFonts w:ascii="Times New Roman" w:hAnsi="Times New Roman" w:cs="Times New Roman"/>
          <w:b/>
          <w:bCs/>
          <w:color w:val="3F26F6"/>
          <w:sz w:val="40"/>
          <w:szCs w:val="40"/>
          <w:lang w:val="ru-RU"/>
        </w:rPr>
        <w:t xml:space="preserve"> </w:t>
      </w:r>
      <w:r w:rsidRPr="00C315A9">
        <w:rPr>
          <w:rFonts w:ascii="Times New Roman" w:hAnsi="Times New Roman" w:cs="Times New Roman"/>
          <w:b/>
          <w:color w:val="3F26F6"/>
          <w:sz w:val="40"/>
          <w:szCs w:val="40"/>
          <w:lang w:val="ru-RU"/>
        </w:rPr>
        <w:t>развития детей</w:t>
      </w:r>
      <w:r>
        <w:rPr>
          <w:rFonts w:ascii="Times New Roman" w:hAnsi="Times New Roman" w:cs="Times New Roman"/>
          <w:b/>
          <w:color w:val="3F26F6"/>
          <w:sz w:val="40"/>
          <w:szCs w:val="40"/>
          <w:lang w:val="ru-RU"/>
        </w:rPr>
        <w:t>.</w:t>
      </w:r>
      <w:r w:rsidRPr="00C315A9">
        <w:rPr>
          <w:rFonts w:ascii="Times New Roman" w:hAnsi="Times New Roman" w:cs="Times New Roman"/>
          <w:b/>
          <w:color w:val="3F26F6"/>
          <w:sz w:val="40"/>
          <w:szCs w:val="40"/>
          <w:lang w:val="ru-RU"/>
        </w:rPr>
        <w:t xml:space="preserve"> </w:t>
      </w:r>
    </w:p>
    <w:p w:rsidR="00280DEC" w:rsidRDefault="00280DEC" w:rsidP="00280DEC">
      <w:pPr>
        <w:spacing w:after="0"/>
        <w:ind w:left="0"/>
        <w:rPr>
          <w:rFonts w:ascii="Times New Roman" w:hAnsi="Times New Roman" w:cs="Times New Roman"/>
          <w:b/>
          <w:color w:val="2117F1"/>
          <w:sz w:val="40"/>
          <w:szCs w:val="40"/>
          <w:lang w:val="ru-RU"/>
        </w:rPr>
      </w:pPr>
    </w:p>
    <w:p w:rsidR="00280DEC" w:rsidRDefault="00280DEC" w:rsidP="00280DEC">
      <w:pPr>
        <w:spacing w:after="0"/>
        <w:ind w:left="0"/>
        <w:rPr>
          <w:rFonts w:ascii="Times New Roman" w:hAnsi="Times New Roman" w:cs="Times New Roman"/>
          <w:b/>
          <w:color w:val="2117F1"/>
          <w:sz w:val="40"/>
          <w:szCs w:val="40"/>
          <w:lang w:val="ru-RU"/>
        </w:rPr>
      </w:pPr>
    </w:p>
    <w:p w:rsidR="00280DEC" w:rsidRDefault="00280DEC" w:rsidP="00280DEC">
      <w:pPr>
        <w:spacing w:after="0"/>
        <w:ind w:left="0"/>
        <w:rPr>
          <w:rFonts w:ascii="Times New Roman" w:hAnsi="Times New Roman" w:cs="Times New Roman"/>
          <w:b/>
          <w:color w:val="2117F1"/>
          <w:sz w:val="40"/>
          <w:szCs w:val="40"/>
          <w:lang w:val="ru-RU"/>
        </w:rPr>
      </w:pPr>
    </w:p>
    <w:p w:rsidR="00280DEC" w:rsidRPr="00330156" w:rsidRDefault="00280DEC" w:rsidP="00280DEC">
      <w:pPr>
        <w:spacing w:after="0"/>
        <w:ind w:left="0"/>
        <w:rPr>
          <w:rFonts w:ascii="Times New Roman" w:hAnsi="Times New Roman" w:cs="Times New Roman"/>
          <w:b/>
          <w:color w:val="2117F1"/>
          <w:sz w:val="40"/>
          <w:szCs w:val="40"/>
          <w:lang w:val="ru-RU"/>
        </w:rPr>
      </w:pPr>
    </w:p>
    <w:p w:rsidR="00280DEC" w:rsidRDefault="00280DEC" w:rsidP="00280DEC">
      <w:pPr>
        <w:spacing w:after="0" w:line="240" w:lineRule="auto"/>
        <w:ind w:left="0"/>
        <w:outlineLvl w:val="0"/>
        <w:rPr>
          <w:rFonts w:ascii="Times New Roman" w:eastAsia="Times New Roman" w:hAnsi="Times New Roman" w:cs="Times New Roman"/>
          <w:b/>
          <w:bCs/>
          <w:color w:val="FF0000"/>
          <w:kern w:val="36"/>
          <w:sz w:val="52"/>
          <w:szCs w:val="52"/>
          <w:lang w:val="ru-RU" w:eastAsia="ru-RU" w:bidi="ar-SA"/>
        </w:rPr>
      </w:pPr>
      <w:r>
        <w:rPr>
          <w:noProof/>
        </w:rPr>
        <w:pict>
          <v:shape id="_x0000_s1027" type="#_x0000_t136" style="position:absolute;margin-left:274.2pt;margin-top:13.2pt;width:275.25pt;height:95.25pt;z-index:-251654144;mso-position-horizontal-relative:text;mso-position-vertical-relative:text;mso-width-relative:page;mso-height-relative:page" wrapcoords="13301 -340 942 -170 824 510 1236 2381 765 2551 0 4252 -118 6633 -118 10545 353 13266 942 15987 824 16157 1001 17518 14714 18709 14714 21430 14949 22110 15008 22110 18422 22110 18422 18709 19481 18709 21423 17008 21423 15987 21777 13266 21953 10545 21835 5102 21423 2381 21541 170 19834 -340 13596 -340 13301 -340" fillcolor="#ff9" strokecolor="red" strokeweight="2.25pt">
            <v:shadow on="t" color="#b2b2b2" opacity="52429f" offset="3pt"/>
            <v:textpath style="font-family:&quot;Times New Roman&quot;;font-weight:bold;v-text-kern:t" trim="t" fitpath="t" string="ФГОС ДО"/>
            <w10:wrap type="through"/>
          </v:shape>
        </w:pict>
      </w:r>
      <w:r w:rsidRPr="00280DEC">
        <w:rPr>
          <w:rFonts w:ascii="Times New Roman" w:eastAsia="Times New Roman" w:hAnsi="Times New Roman" w:cs="Times New Roman"/>
          <w:b/>
          <w:bCs/>
          <w:color w:val="FF0000"/>
          <w:kern w:val="36"/>
          <w:sz w:val="52"/>
          <w:szCs w:val="52"/>
          <w:lang w:val="ru-RU" w:eastAsia="ru-RU" w:bidi="ar-SA"/>
        </w:rPr>
        <w:drawing>
          <wp:inline distT="0" distB="0" distL="0" distR="0">
            <wp:extent cx="3361459" cy="1383089"/>
            <wp:effectExtent l="19050" t="0" r="0" b="0"/>
            <wp:docPr id="4" name="Рисунок 2" descr="C:\fgos_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gos_do.png"/>
                    <pic:cNvPicPr>
                      <a:picLocks noChangeAspect="1" noChangeArrowheads="1"/>
                    </pic:cNvPicPr>
                  </pic:nvPicPr>
                  <pic:blipFill>
                    <a:blip r:embed="rId6" cstate="print"/>
                    <a:srcRect/>
                    <a:stretch>
                      <a:fillRect/>
                    </a:stretch>
                  </pic:blipFill>
                  <pic:spPr bwMode="auto">
                    <a:xfrm>
                      <a:off x="0" y="0"/>
                      <a:ext cx="3361459" cy="1383089"/>
                    </a:xfrm>
                    <a:prstGeom prst="rect">
                      <a:avLst/>
                    </a:prstGeom>
                    <a:noFill/>
                    <a:ln w="9525">
                      <a:noFill/>
                      <a:miter lim="800000"/>
                      <a:headEnd/>
                      <a:tailEnd/>
                    </a:ln>
                  </pic:spPr>
                </pic:pic>
              </a:graphicData>
            </a:graphic>
          </wp:inline>
        </w:drawing>
      </w:r>
    </w:p>
    <w:p w:rsidR="00280DEC" w:rsidRDefault="00280DEC" w:rsidP="00280DEC">
      <w:pPr>
        <w:spacing w:after="0" w:line="240" w:lineRule="auto"/>
        <w:ind w:left="0"/>
        <w:jc w:val="center"/>
        <w:outlineLvl w:val="0"/>
        <w:rPr>
          <w:rFonts w:ascii="Times New Roman" w:eastAsia="Times New Roman" w:hAnsi="Times New Roman" w:cs="Times New Roman"/>
          <w:b/>
          <w:bCs/>
          <w:color w:val="FF0000"/>
          <w:kern w:val="36"/>
          <w:sz w:val="52"/>
          <w:szCs w:val="52"/>
          <w:lang w:val="ru-RU" w:eastAsia="ru-RU" w:bidi="ar-SA"/>
        </w:rPr>
      </w:pPr>
    </w:p>
    <w:p w:rsidR="00280DEC" w:rsidRPr="003F1CD1" w:rsidRDefault="00280DEC" w:rsidP="00280DEC">
      <w:pPr>
        <w:spacing w:after="0" w:line="240" w:lineRule="auto"/>
        <w:ind w:left="0"/>
        <w:jc w:val="center"/>
        <w:outlineLvl w:val="0"/>
        <w:rPr>
          <w:rFonts w:ascii="Times New Roman" w:eastAsia="Times New Roman" w:hAnsi="Times New Roman" w:cs="Times New Roman"/>
          <w:b/>
          <w:bCs/>
          <w:color w:val="FF0000"/>
          <w:kern w:val="36"/>
          <w:sz w:val="52"/>
          <w:szCs w:val="52"/>
          <w:lang w:val="ru-RU" w:eastAsia="ru-RU" w:bidi="ar-SA"/>
        </w:rPr>
      </w:pPr>
      <w:r w:rsidRPr="005F5A0F">
        <w:rPr>
          <w:rFonts w:ascii="Times New Roman" w:eastAsia="Times New Roman" w:hAnsi="Times New Roman" w:cs="Times New Roman"/>
          <w:b/>
          <w:bCs/>
          <w:color w:val="FF0000"/>
          <w:kern w:val="36"/>
          <w:sz w:val="52"/>
          <w:szCs w:val="52"/>
          <w:lang w:val="ru-RU" w:eastAsia="ru-RU" w:bidi="ar-SA"/>
        </w:rPr>
        <w:t>Приказ Министерства</w:t>
      </w:r>
    </w:p>
    <w:p w:rsidR="00280DEC" w:rsidRPr="003F1CD1" w:rsidRDefault="00280DEC" w:rsidP="00280DEC">
      <w:pPr>
        <w:spacing w:after="0" w:line="240" w:lineRule="auto"/>
        <w:ind w:left="0" w:hanging="284"/>
        <w:jc w:val="center"/>
        <w:outlineLvl w:val="0"/>
        <w:rPr>
          <w:rFonts w:ascii="Times New Roman" w:eastAsia="Times New Roman" w:hAnsi="Times New Roman" w:cs="Times New Roman"/>
          <w:b/>
          <w:bCs/>
          <w:color w:val="FF0000"/>
          <w:kern w:val="36"/>
          <w:sz w:val="52"/>
          <w:szCs w:val="52"/>
          <w:lang w:val="ru-RU" w:eastAsia="ru-RU" w:bidi="ar-SA"/>
        </w:rPr>
      </w:pPr>
      <w:r w:rsidRPr="005F5A0F">
        <w:rPr>
          <w:rFonts w:ascii="Times New Roman" w:eastAsia="Times New Roman" w:hAnsi="Times New Roman" w:cs="Times New Roman"/>
          <w:b/>
          <w:bCs/>
          <w:color w:val="FF0000"/>
          <w:kern w:val="36"/>
          <w:sz w:val="52"/>
          <w:szCs w:val="52"/>
          <w:lang w:val="ru-RU" w:eastAsia="ru-RU" w:bidi="ar-SA"/>
        </w:rPr>
        <w:t xml:space="preserve">образования и науки Российской Федерации </w:t>
      </w:r>
    </w:p>
    <w:p w:rsidR="00280DEC" w:rsidRPr="005F5A0F" w:rsidRDefault="00280DEC" w:rsidP="00280DEC">
      <w:pPr>
        <w:spacing w:after="0" w:line="240" w:lineRule="auto"/>
        <w:ind w:left="0"/>
        <w:jc w:val="center"/>
        <w:outlineLvl w:val="0"/>
        <w:rPr>
          <w:rFonts w:ascii="Times New Roman" w:eastAsia="Times New Roman" w:hAnsi="Times New Roman" w:cs="Times New Roman"/>
          <w:b/>
          <w:bCs/>
          <w:color w:val="FF0000"/>
          <w:kern w:val="36"/>
          <w:sz w:val="52"/>
          <w:szCs w:val="52"/>
          <w:lang w:val="ru-RU" w:eastAsia="ru-RU" w:bidi="ar-SA"/>
        </w:rPr>
      </w:pPr>
      <w:r w:rsidRPr="005F5A0F">
        <w:rPr>
          <w:rFonts w:ascii="Times New Roman" w:eastAsia="Times New Roman" w:hAnsi="Times New Roman" w:cs="Times New Roman"/>
          <w:b/>
          <w:bCs/>
          <w:color w:val="FF0000"/>
          <w:kern w:val="36"/>
          <w:sz w:val="52"/>
          <w:szCs w:val="52"/>
          <w:lang w:val="ru-RU" w:eastAsia="ru-RU" w:bidi="ar-SA"/>
        </w:rPr>
        <w:t>от 17 октября 2013 г. № 1155</w:t>
      </w:r>
    </w:p>
    <w:p w:rsidR="00280DEC" w:rsidRDefault="00280DEC" w:rsidP="00280DEC">
      <w:pPr>
        <w:spacing w:before="100" w:beforeAutospacing="1" w:after="100" w:afterAutospacing="1" w:line="240" w:lineRule="auto"/>
        <w:ind w:left="0"/>
        <w:jc w:val="center"/>
        <w:rPr>
          <w:rFonts w:ascii="Times New Roman" w:eastAsia="Times New Roman" w:hAnsi="Times New Roman" w:cs="Times New Roman"/>
          <w:b/>
          <w:bCs/>
          <w:color w:val="0000FF"/>
          <w:sz w:val="28"/>
          <w:szCs w:val="28"/>
          <w:lang w:val="ru-RU" w:eastAsia="ru-RU" w:bidi="ar-SA"/>
        </w:rPr>
      </w:pPr>
      <w:r w:rsidRPr="003F1CD1">
        <w:rPr>
          <w:rFonts w:ascii="Times New Roman" w:eastAsia="Times New Roman" w:hAnsi="Times New Roman" w:cs="Times New Roman"/>
          <w:b/>
          <w:bCs/>
          <w:color w:val="0000FF"/>
          <w:sz w:val="28"/>
          <w:szCs w:val="28"/>
          <w:lang w:val="ru-RU" w:eastAsia="ru-RU" w:bidi="ar-SA"/>
        </w:rPr>
        <w:t>ФЕДЕРАЛЬНЫЙ ГОСУДАРСТВЕННЫЙ ОБРАЗОВАТЕЛЬНЫЙ СТАНДАРТ</w:t>
      </w:r>
      <w:r w:rsidRPr="005F5A0F">
        <w:rPr>
          <w:rFonts w:ascii="Times New Roman" w:eastAsia="Times New Roman" w:hAnsi="Times New Roman" w:cs="Times New Roman"/>
          <w:b/>
          <w:bCs/>
          <w:color w:val="0000FF"/>
          <w:sz w:val="28"/>
          <w:szCs w:val="28"/>
          <w:lang w:val="ru-RU" w:eastAsia="ru-RU" w:bidi="ar-SA"/>
        </w:rPr>
        <w:br/>
      </w:r>
      <w:r w:rsidRPr="003F1CD1">
        <w:rPr>
          <w:rFonts w:ascii="Cambria Math" w:eastAsia="Times New Roman" w:hAnsi="Cambria Math" w:cs="Cambria Math"/>
          <w:b/>
          <w:bCs/>
          <w:color w:val="0000FF"/>
          <w:sz w:val="28"/>
          <w:szCs w:val="28"/>
          <w:lang w:val="ru-RU" w:eastAsia="ru-RU" w:bidi="ar-SA"/>
        </w:rPr>
        <w:t>​</w:t>
      </w:r>
      <w:r w:rsidRPr="003F1CD1">
        <w:rPr>
          <w:rFonts w:ascii="Times New Roman" w:eastAsia="Times New Roman" w:hAnsi="Times New Roman" w:cs="Times New Roman"/>
          <w:b/>
          <w:bCs/>
          <w:color w:val="0000FF"/>
          <w:sz w:val="28"/>
          <w:szCs w:val="28"/>
          <w:lang w:val="ru-RU" w:eastAsia="ru-RU" w:bidi="ar-SA"/>
        </w:rPr>
        <w:t>ДОШКОЛЬНОГО ОБРАЗОВАНИЯ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1"/>
        <w:gridCol w:w="5425"/>
      </w:tblGrid>
      <w:tr w:rsidR="00280DEC" w:rsidTr="003A4A7E">
        <w:tc>
          <w:tcPr>
            <w:tcW w:w="5494" w:type="dxa"/>
          </w:tcPr>
          <w:p w:rsidR="00280DEC" w:rsidRDefault="00280DEC" w:rsidP="003A4A7E">
            <w:pPr>
              <w:spacing w:before="100" w:beforeAutospacing="1" w:after="100" w:afterAutospacing="1"/>
              <w:ind w:left="0"/>
              <w:jc w:val="center"/>
              <w:rPr>
                <w:rFonts w:ascii="Times New Roman" w:eastAsia="Times New Roman" w:hAnsi="Times New Roman" w:cs="Times New Roman"/>
                <w:color w:val="0000FF"/>
                <w:sz w:val="24"/>
                <w:szCs w:val="24"/>
                <w:lang w:val="ru-RU" w:eastAsia="ru-RU" w:bidi="ar-SA"/>
              </w:rPr>
            </w:pPr>
            <w:r w:rsidRPr="003F1CD1">
              <w:rPr>
                <w:rFonts w:ascii="Times New Roman" w:eastAsia="Times New Roman" w:hAnsi="Times New Roman" w:cs="Times New Roman"/>
                <w:noProof/>
                <w:color w:val="0000FF"/>
                <w:sz w:val="24"/>
                <w:szCs w:val="24"/>
                <w:lang w:val="ru-RU" w:eastAsia="ru-RU" w:bidi="ar-SA"/>
              </w:rPr>
              <w:drawing>
                <wp:inline distT="0" distB="0" distL="0" distR="0">
                  <wp:extent cx="2987386" cy="1482437"/>
                  <wp:effectExtent l="19050" t="0" r="3464" b="0"/>
                  <wp:docPr id="15"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28268" cy="1828800"/>
                            <a:chOff x="915403" y="3000399"/>
                            <a:chExt cx="3728268" cy="1828800"/>
                          </a:xfrm>
                        </a:grpSpPr>
                        <a:sp>
                          <a:nvSpPr>
                            <a:cNvPr id="9" name="Полилиния 8"/>
                            <a:cNvSpPr/>
                          </a:nvSpPr>
                          <a:spPr>
                            <a:xfrm>
                              <a:off x="915403" y="3000399"/>
                              <a:ext cx="3728268" cy="1828800"/>
                            </a:xfrm>
                            <a:custGeom>
                              <a:avLst/>
                              <a:gdLst>
                                <a:gd name="connsiteX0" fmla="*/ 0 w 3728268"/>
                                <a:gd name="connsiteY0" fmla="*/ 304806 h 1828800"/>
                                <a:gd name="connsiteX1" fmla="*/ 89276 w 3728268"/>
                                <a:gd name="connsiteY1" fmla="*/ 89276 h 1828800"/>
                                <a:gd name="connsiteX2" fmla="*/ 304807 w 3728268"/>
                                <a:gd name="connsiteY2" fmla="*/ 1 h 1828800"/>
                                <a:gd name="connsiteX3" fmla="*/ 3423462 w 3728268"/>
                                <a:gd name="connsiteY3" fmla="*/ 0 h 1828800"/>
                                <a:gd name="connsiteX4" fmla="*/ 3638992 w 3728268"/>
                                <a:gd name="connsiteY4" fmla="*/ 89276 h 1828800"/>
                                <a:gd name="connsiteX5" fmla="*/ 3728267 w 3728268"/>
                                <a:gd name="connsiteY5" fmla="*/ 304807 h 1828800"/>
                                <a:gd name="connsiteX6" fmla="*/ 3728268 w 3728268"/>
                                <a:gd name="connsiteY6" fmla="*/ 1523994 h 1828800"/>
                                <a:gd name="connsiteX7" fmla="*/ 3638992 w 3728268"/>
                                <a:gd name="connsiteY7" fmla="*/ 1739524 h 1828800"/>
                                <a:gd name="connsiteX8" fmla="*/ 3423461 w 3728268"/>
                                <a:gd name="connsiteY8" fmla="*/ 1828800 h 1828800"/>
                                <a:gd name="connsiteX9" fmla="*/ 304806 w 3728268"/>
                                <a:gd name="connsiteY9" fmla="*/ 1828800 h 1828800"/>
                                <a:gd name="connsiteX10" fmla="*/ 89276 w 3728268"/>
                                <a:gd name="connsiteY10" fmla="*/ 1739524 h 1828800"/>
                                <a:gd name="connsiteX11" fmla="*/ 1 w 3728268"/>
                                <a:gd name="connsiteY11" fmla="*/ 1523993 h 1828800"/>
                                <a:gd name="connsiteX12" fmla="*/ 0 w 3728268"/>
                                <a:gd name="connsiteY12" fmla="*/ 304806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728268" h="1828800">
                                  <a:moveTo>
                                    <a:pt x="0" y="304806"/>
                                  </a:moveTo>
                                  <a:cubicBezTo>
                                    <a:pt x="0" y="223966"/>
                                    <a:pt x="32114" y="146438"/>
                                    <a:pt x="89276" y="89276"/>
                                  </a:cubicBezTo>
                                  <a:cubicBezTo>
                                    <a:pt x="146438" y="32114"/>
                                    <a:pt x="223967" y="1"/>
                                    <a:pt x="304807" y="1"/>
                                  </a:cubicBezTo>
                                  <a:lnTo>
                                    <a:pt x="3423462" y="0"/>
                                  </a:lnTo>
                                  <a:cubicBezTo>
                                    <a:pt x="3504302" y="0"/>
                                    <a:pt x="3581830" y="32114"/>
                                    <a:pt x="3638992" y="89276"/>
                                  </a:cubicBezTo>
                                  <a:cubicBezTo>
                                    <a:pt x="3696154" y="146438"/>
                                    <a:pt x="3728267" y="223967"/>
                                    <a:pt x="3728267" y="304807"/>
                                  </a:cubicBezTo>
                                  <a:cubicBezTo>
                                    <a:pt x="3728267" y="711203"/>
                                    <a:pt x="3728268" y="1117598"/>
                                    <a:pt x="3728268" y="1523994"/>
                                  </a:cubicBezTo>
                                  <a:cubicBezTo>
                                    <a:pt x="3728268" y="1604834"/>
                                    <a:pt x="3696155" y="1682362"/>
                                    <a:pt x="3638992" y="1739524"/>
                                  </a:cubicBezTo>
                                  <a:cubicBezTo>
                                    <a:pt x="3581830" y="1796686"/>
                                    <a:pt x="3504301" y="1828800"/>
                                    <a:pt x="3423461" y="1828800"/>
                                  </a:cubicBezTo>
                                  <a:lnTo>
                                    <a:pt x="304806" y="1828800"/>
                                  </a:lnTo>
                                  <a:cubicBezTo>
                                    <a:pt x="223966" y="1828800"/>
                                    <a:pt x="146438" y="1796686"/>
                                    <a:pt x="89276" y="1739524"/>
                                  </a:cubicBezTo>
                                  <a:cubicBezTo>
                                    <a:pt x="32114" y="1682362"/>
                                    <a:pt x="0" y="1604833"/>
                                    <a:pt x="1" y="1523993"/>
                                  </a:cubicBezTo>
                                  <a:cubicBezTo>
                                    <a:pt x="1" y="1117597"/>
                                    <a:pt x="0" y="711202"/>
                                    <a:pt x="0" y="304806"/>
                                  </a:cubicBezTo>
                                  <a:close/>
                                </a:path>
                              </a:pathLst>
                            </a:custGeom>
                            <a:solidFill>
                              <a:srgbClr val="FFC000"/>
                            </a:solidFill>
                            <a:scene3d>
                              <a:camera prst="orthographicFront">
                                <a:rot lat="0" lon="0" rev="0"/>
                              </a:camera>
                              <a:lightRig rig="contrasting" dir="t">
                                <a:rot lat="0" lon="0" rev="1200000"/>
                              </a:lightRig>
                            </a:scene3d>
                            <a:sp3d contourW="19050" prstMaterial="metal">
                              <a:bevelT w="88900" h="203200"/>
                              <a:bevelB w="165100" h="254000"/>
                            </a:sp3d>
                          </a:spPr>
                          <a:txSp>
                            <a:txBody>
                              <a:bodyPr spcFirstLastPara="0" vert="horz" wrap="square" lIns="287395" tIns="287395" rIns="287395" bIns="287395" numCol="1" spcCol="1270" anchor="ctr" anchorCtr="0">
                                <a:no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2311400">
                                  <a:lnSpc>
                                    <a:spcPct val="90000"/>
                                  </a:lnSpc>
                                  <a:spcBef>
                                    <a:spcPct val="0"/>
                                  </a:spcBef>
                                  <a:spcAft>
                                    <a:spcPct val="35000"/>
                                  </a:spcAft>
                                </a:pPr>
                                <a:r>
                                  <a:rPr lang="ru-RU" sz="5200" kern="1200" dirty="0" smtClean="0">
                                    <a:solidFill>
                                      <a:srgbClr val="FF0000"/>
                                    </a:solidFill>
                                    <a:latin typeface="Arial" pitchFamily="34" charset="0"/>
                                    <a:cs typeface="Arial" pitchFamily="34" charset="0"/>
                                  </a:rPr>
                                  <a:t>ФГТ  ДО</a:t>
                                </a:r>
                                <a:endParaRPr lang="ru-RU" sz="5200" kern="1200" dirty="0">
                                  <a:solidFill>
                                    <a:srgbClr val="FF0000"/>
                                  </a:solidFill>
                                  <a:latin typeface="Arial" pitchFamily="34" charset="0"/>
                                  <a:cs typeface="Arial" pitchFamily="34" charset="0"/>
                                </a:endParaRPr>
                              </a:p>
                            </a:txBody>
                            <a:useSpRect/>
                          </a:txSp>
                          <a:style>
                            <a:lnRef idx="0">
                              <a:schemeClr val="lt1">
                                <a:hueOff val="0"/>
                                <a:satOff val="0"/>
                                <a:lumOff val="0"/>
                                <a:alphaOff val="0"/>
                              </a:schemeClr>
                            </a:lnRef>
                            <a:fillRef idx="1">
                              <a:schemeClr val="accent1">
                                <a:hueOff val="0"/>
                                <a:satOff val="0"/>
                                <a:lumOff val="0"/>
                                <a:alphaOff val="0"/>
                              </a:schemeClr>
                            </a:fillRef>
                            <a:effectRef idx="2">
                              <a:schemeClr val="accent1">
                                <a:hueOff val="0"/>
                                <a:satOff val="0"/>
                                <a:lumOff val="0"/>
                                <a:alphaOff val="0"/>
                              </a:schemeClr>
                            </a:effectRef>
                            <a:fontRef idx="minor">
                              <a:schemeClr val="lt1"/>
                            </a:fontRef>
                          </a:style>
                        </a:sp>
                      </lc:lockedCanvas>
                    </a:graphicData>
                  </a:graphic>
                </wp:inline>
              </w:drawing>
            </w:r>
          </w:p>
        </w:tc>
        <w:tc>
          <w:tcPr>
            <w:tcW w:w="5495" w:type="dxa"/>
          </w:tcPr>
          <w:p w:rsidR="00280DEC" w:rsidRDefault="00280DEC" w:rsidP="003A4A7E">
            <w:pPr>
              <w:spacing w:before="100" w:beforeAutospacing="1" w:after="100" w:afterAutospacing="1"/>
              <w:ind w:left="0"/>
              <w:jc w:val="center"/>
              <w:rPr>
                <w:rFonts w:ascii="Times New Roman" w:eastAsia="Times New Roman" w:hAnsi="Times New Roman" w:cs="Times New Roman"/>
                <w:color w:val="0000FF"/>
                <w:sz w:val="24"/>
                <w:szCs w:val="24"/>
                <w:lang w:val="ru-RU" w:eastAsia="ru-RU" w:bidi="ar-SA"/>
              </w:rPr>
            </w:pPr>
            <w:r w:rsidRPr="003F1CD1">
              <w:rPr>
                <w:rFonts w:ascii="Times New Roman" w:eastAsia="Times New Roman" w:hAnsi="Times New Roman" w:cs="Times New Roman"/>
                <w:noProof/>
                <w:color w:val="0000FF"/>
                <w:sz w:val="24"/>
                <w:szCs w:val="24"/>
                <w:lang w:val="ru-RU" w:eastAsia="ru-RU" w:bidi="ar-SA"/>
              </w:rPr>
              <w:drawing>
                <wp:inline distT="0" distB="0" distL="0" distR="0">
                  <wp:extent cx="3020291" cy="1482437"/>
                  <wp:effectExtent l="0" t="0" r="0" b="0"/>
                  <wp:docPr id="16"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28268" cy="1828800"/>
                            <a:chOff x="4957528" y="3000399"/>
                            <a:chExt cx="3728268" cy="1828800"/>
                          </a:xfrm>
                        </a:grpSpPr>
                        <a:sp>
                          <a:nvSpPr>
                            <a:cNvPr id="10" name="Полилиния 9"/>
                            <a:cNvSpPr/>
                          </a:nvSpPr>
                          <a:spPr>
                            <a:xfrm>
                              <a:off x="4957528" y="3000399"/>
                              <a:ext cx="3728268" cy="1828800"/>
                            </a:xfrm>
                            <a:custGeom>
                              <a:avLst/>
                              <a:gdLst>
                                <a:gd name="connsiteX0" fmla="*/ 0 w 3728268"/>
                                <a:gd name="connsiteY0" fmla="*/ 304806 h 1828800"/>
                                <a:gd name="connsiteX1" fmla="*/ 89276 w 3728268"/>
                                <a:gd name="connsiteY1" fmla="*/ 89276 h 1828800"/>
                                <a:gd name="connsiteX2" fmla="*/ 304807 w 3728268"/>
                                <a:gd name="connsiteY2" fmla="*/ 1 h 1828800"/>
                                <a:gd name="connsiteX3" fmla="*/ 3423462 w 3728268"/>
                                <a:gd name="connsiteY3" fmla="*/ 0 h 1828800"/>
                                <a:gd name="connsiteX4" fmla="*/ 3638992 w 3728268"/>
                                <a:gd name="connsiteY4" fmla="*/ 89276 h 1828800"/>
                                <a:gd name="connsiteX5" fmla="*/ 3728267 w 3728268"/>
                                <a:gd name="connsiteY5" fmla="*/ 304807 h 1828800"/>
                                <a:gd name="connsiteX6" fmla="*/ 3728268 w 3728268"/>
                                <a:gd name="connsiteY6" fmla="*/ 1523994 h 1828800"/>
                                <a:gd name="connsiteX7" fmla="*/ 3638992 w 3728268"/>
                                <a:gd name="connsiteY7" fmla="*/ 1739524 h 1828800"/>
                                <a:gd name="connsiteX8" fmla="*/ 3423461 w 3728268"/>
                                <a:gd name="connsiteY8" fmla="*/ 1828800 h 1828800"/>
                                <a:gd name="connsiteX9" fmla="*/ 304806 w 3728268"/>
                                <a:gd name="connsiteY9" fmla="*/ 1828800 h 1828800"/>
                                <a:gd name="connsiteX10" fmla="*/ 89276 w 3728268"/>
                                <a:gd name="connsiteY10" fmla="*/ 1739524 h 1828800"/>
                                <a:gd name="connsiteX11" fmla="*/ 1 w 3728268"/>
                                <a:gd name="connsiteY11" fmla="*/ 1523993 h 1828800"/>
                                <a:gd name="connsiteX12" fmla="*/ 0 w 3728268"/>
                                <a:gd name="connsiteY12" fmla="*/ 304806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728268" h="1828800">
                                  <a:moveTo>
                                    <a:pt x="0" y="304806"/>
                                  </a:moveTo>
                                  <a:cubicBezTo>
                                    <a:pt x="0" y="223966"/>
                                    <a:pt x="32114" y="146438"/>
                                    <a:pt x="89276" y="89276"/>
                                  </a:cubicBezTo>
                                  <a:cubicBezTo>
                                    <a:pt x="146438" y="32114"/>
                                    <a:pt x="223967" y="1"/>
                                    <a:pt x="304807" y="1"/>
                                  </a:cubicBezTo>
                                  <a:lnTo>
                                    <a:pt x="3423462" y="0"/>
                                  </a:lnTo>
                                  <a:cubicBezTo>
                                    <a:pt x="3504302" y="0"/>
                                    <a:pt x="3581830" y="32114"/>
                                    <a:pt x="3638992" y="89276"/>
                                  </a:cubicBezTo>
                                  <a:cubicBezTo>
                                    <a:pt x="3696154" y="146438"/>
                                    <a:pt x="3728267" y="223967"/>
                                    <a:pt x="3728267" y="304807"/>
                                  </a:cubicBezTo>
                                  <a:cubicBezTo>
                                    <a:pt x="3728267" y="711203"/>
                                    <a:pt x="3728268" y="1117598"/>
                                    <a:pt x="3728268" y="1523994"/>
                                  </a:cubicBezTo>
                                  <a:cubicBezTo>
                                    <a:pt x="3728268" y="1604834"/>
                                    <a:pt x="3696155" y="1682362"/>
                                    <a:pt x="3638992" y="1739524"/>
                                  </a:cubicBezTo>
                                  <a:cubicBezTo>
                                    <a:pt x="3581830" y="1796686"/>
                                    <a:pt x="3504301" y="1828800"/>
                                    <a:pt x="3423461" y="1828800"/>
                                  </a:cubicBezTo>
                                  <a:lnTo>
                                    <a:pt x="304806" y="1828800"/>
                                  </a:lnTo>
                                  <a:cubicBezTo>
                                    <a:pt x="223966" y="1828800"/>
                                    <a:pt x="146438" y="1796686"/>
                                    <a:pt x="89276" y="1739524"/>
                                  </a:cubicBezTo>
                                  <a:cubicBezTo>
                                    <a:pt x="32114" y="1682362"/>
                                    <a:pt x="0" y="1604833"/>
                                    <a:pt x="1" y="1523993"/>
                                  </a:cubicBezTo>
                                  <a:cubicBezTo>
                                    <a:pt x="1" y="1117597"/>
                                    <a:pt x="0" y="711202"/>
                                    <a:pt x="0" y="304806"/>
                                  </a:cubicBezTo>
                                  <a:close/>
                                </a:path>
                              </a:pathLst>
                            </a:custGeom>
                            <a:solidFill>
                              <a:srgbClr val="92D050"/>
                            </a:solidFill>
                            <a:scene3d>
                              <a:camera prst="orthographicFront">
                                <a:rot lat="0" lon="0" rev="0"/>
                              </a:camera>
                              <a:lightRig rig="contrasting" dir="t">
                                <a:rot lat="0" lon="0" rev="1200000"/>
                              </a:lightRig>
                            </a:scene3d>
                            <a:sp3d contourW="19050" prstMaterial="metal">
                              <a:bevelT w="88900" h="203200"/>
                              <a:bevelB w="165100" h="254000"/>
                            </a:sp3d>
                          </a:spPr>
                          <a:txSp>
                            <a:txBody>
                              <a:bodyPr spcFirstLastPara="0" vert="horz" wrap="square" lIns="287395" tIns="287395" rIns="287395" bIns="287395" numCol="1" spcCol="1270" anchor="ctr" anchorCtr="0">
                                <a:no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2311400">
                                  <a:lnSpc>
                                    <a:spcPct val="90000"/>
                                  </a:lnSpc>
                                  <a:spcBef>
                                    <a:spcPct val="0"/>
                                  </a:spcBef>
                                  <a:spcAft>
                                    <a:spcPct val="35000"/>
                                  </a:spcAft>
                                </a:pPr>
                                <a:r>
                                  <a:rPr lang="ru-RU" sz="5200" kern="1200" dirty="0" smtClean="0">
                                    <a:solidFill>
                                      <a:srgbClr val="FFFF00"/>
                                    </a:solidFill>
                                    <a:latin typeface="Arial" pitchFamily="34" charset="0"/>
                                    <a:cs typeface="Arial" pitchFamily="34" charset="0"/>
                                  </a:rPr>
                                  <a:t>ФГОС  ДО</a:t>
                                </a:r>
                                <a:endParaRPr lang="ru-RU" sz="5200" kern="1200" dirty="0">
                                  <a:solidFill>
                                    <a:srgbClr val="FFFF00"/>
                                  </a:solidFill>
                                  <a:latin typeface="Arial" pitchFamily="34" charset="0"/>
                                  <a:cs typeface="Arial" pitchFamily="34" charset="0"/>
                                </a:endParaRPr>
                              </a:p>
                            </a:txBody>
                            <a:useSpRect/>
                          </a:txSp>
                          <a:style>
                            <a:lnRef idx="0">
                              <a:schemeClr val="lt1">
                                <a:hueOff val="0"/>
                                <a:satOff val="0"/>
                                <a:lumOff val="0"/>
                                <a:alphaOff val="0"/>
                              </a:schemeClr>
                            </a:lnRef>
                            <a:fillRef idx="1">
                              <a:scrgbClr r="0" g="0" b="0"/>
                            </a:fillRef>
                            <a:effectRef idx="2">
                              <a:schemeClr val="accent1">
                                <a:hueOff val="0"/>
                                <a:satOff val="0"/>
                                <a:lumOff val="0"/>
                                <a:alphaOff val="0"/>
                              </a:schemeClr>
                            </a:effectRef>
                            <a:fontRef idx="minor">
                              <a:schemeClr val="lt1"/>
                            </a:fontRef>
                          </a:style>
                        </a:sp>
                      </lc:lockedCanvas>
                    </a:graphicData>
                  </a:graphic>
                </wp:inline>
              </w:drawing>
            </w:r>
          </w:p>
        </w:tc>
      </w:tr>
    </w:tbl>
    <w:p w:rsidR="00280DEC" w:rsidRPr="005F5A0F" w:rsidRDefault="00280DEC" w:rsidP="00280DEC">
      <w:pPr>
        <w:spacing w:before="100" w:beforeAutospacing="1" w:after="100" w:afterAutospacing="1" w:line="240" w:lineRule="auto"/>
        <w:ind w:left="0"/>
        <w:jc w:val="center"/>
        <w:rPr>
          <w:rFonts w:ascii="Times New Roman" w:eastAsia="Times New Roman" w:hAnsi="Times New Roman" w:cs="Times New Roman"/>
          <w:b/>
          <w:color w:val="0000FF"/>
          <w:sz w:val="40"/>
          <w:szCs w:val="40"/>
          <w:lang w:val="ru-RU" w:eastAsia="ru-RU" w:bidi="ar-SA"/>
        </w:rPr>
      </w:pPr>
      <w:r w:rsidRPr="003F1CD1">
        <w:rPr>
          <w:rFonts w:ascii="Times New Roman" w:eastAsia="Times New Roman" w:hAnsi="Times New Roman" w:cs="Times New Roman"/>
          <w:b/>
          <w:color w:val="0000FF"/>
          <w:sz w:val="40"/>
          <w:szCs w:val="40"/>
          <w:lang w:val="ru-RU" w:eastAsia="ru-RU" w:bidi="ar-SA"/>
        </w:rPr>
        <w:t xml:space="preserve">МАРТ </w:t>
      </w:r>
      <w:r w:rsidRPr="003F1CD1">
        <w:rPr>
          <w:rFonts w:ascii="Times New Roman" w:eastAsia="Times New Roman" w:hAnsi="Times New Roman" w:cs="Times New Roman"/>
          <w:b/>
          <w:color w:val="C00000"/>
          <w:sz w:val="40"/>
          <w:szCs w:val="40"/>
          <w:lang w:val="ru-RU" w:eastAsia="ru-RU" w:bidi="ar-SA"/>
        </w:rPr>
        <w:t>2010</w:t>
      </w:r>
      <w:r>
        <w:rPr>
          <w:rFonts w:ascii="Times New Roman" w:eastAsia="Times New Roman" w:hAnsi="Times New Roman" w:cs="Times New Roman"/>
          <w:noProof/>
          <w:color w:val="0000FF"/>
          <w:sz w:val="24"/>
          <w:szCs w:val="24"/>
          <w:lang w:val="ru-RU" w:eastAsia="ru-RU" w:bidi="ar-SA"/>
        </w:rPr>
        <w:drawing>
          <wp:inline distT="0" distB="0" distL="0" distR="0">
            <wp:extent cx="3352800" cy="581891"/>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3353307" cy="581979"/>
                    </a:xfrm>
                    <a:prstGeom prst="rect">
                      <a:avLst/>
                    </a:prstGeom>
                    <a:noFill/>
                    <a:ln w="9525">
                      <a:noFill/>
                      <a:miter lim="800000"/>
                      <a:headEnd/>
                      <a:tailEnd/>
                    </a:ln>
                  </pic:spPr>
                </pic:pic>
              </a:graphicData>
            </a:graphic>
          </wp:inline>
        </w:drawing>
      </w:r>
      <w:r w:rsidRPr="003F1CD1">
        <w:rPr>
          <w:rFonts w:ascii="Times New Roman" w:eastAsia="Times New Roman" w:hAnsi="Times New Roman" w:cs="Times New Roman"/>
          <w:b/>
          <w:color w:val="0000FF"/>
          <w:sz w:val="40"/>
          <w:szCs w:val="40"/>
          <w:lang w:val="ru-RU" w:eastAsia="ru-RU" w:bidi="ar-SA"/>
        </w:rPr>
        <w:t xml:space="preserve">ЯНВАРЬ </w:t>
      </w:r>
      <w:r w:rsidRPr="003F1CD1">
        <w:rPr>
          <w:rFonts w:ascii="Times New Roman" w:eastAsia="Times New Roman" w:hAnsi="Times New Roman" w:cs="Times New Roman"/>
          <w:b/>
          <w:color w:val="C00000"/>
          <w:sz w:val="40"/>
          <w:szCs w:val="40"/>
          <w:lang w:val="ru-RU" w:eastAsia="ru-RU" w:bidi="ar-SA"/>
        </w:rPr>
        <w:t>2014</w:t>
      </w:r>
    </w:p>
    <w:p w:rsidR="00280DEC" w:rsidRDefault="00280DEC" w:rsidP="00280DEC">
      <w:pPr>
        <w:rPr>
          <w:lang w:val="ru-RU"/>
        </w:rPr>
      </w:pPr>
    </w:p>
    <w:p w:rsidR="00280DEC" w:rsidRDefault="00280DEC" w:rsidP="00280DEC">
      <w:pPr>
        <w:spacing w:after="0"/>
        <w:ind w:left="142"/>
        <w:jc w:val="center"/>
        <w:rPr>
          <w:rFonts w:ascii="Times New Roman" w:hAnsi="Times New Roman" w:cs="Times New Roman"/>
          <w:b/>
          <w:color w:val="0000FF"/>
          <w:sz w:val="36"/>
          <w:szCs w:val="36"/>
          <w:lang w:val="ru-RU"/>
        </w:rPr>
      </w:pPr>
      <w:r w:rsidRPr="004C2FD8">
        <w:rPr>
          <w:rFonts w:ascii="Times New Roman" w:hAnsi="Times New Roman" w:cs="Times New Roman"/>
          <w:b/>
          <w:color w:val="0000FF"/>
          <w:sz w:val="36"/>
          <w:szCs w:val="36"/>
          <w:lang w:val="ru-RU"/>
        </w:rPr>
        <w:t xml:space="preserve">Приказ </w:t>
      </w:r>
      <w:proofErr w:type="spellStart"/>
      <w:r w:rsidRPr="004C2FD8">
        <w:rPr>
          <w:rFonts w:ascii="Times New Roman" w:hAnsi="Times New Roman" w:cs="Times New Roman"/>
          <w:b/>
          <w:color w:val="0000FF"/>
          <w:sz w:val="36"/>
          <w:szCs w:val="36"/>
          <w:lang w:val="ru-RU"/>
        </w:rPr>
        <w:t>Минобрнауки</w:t>
      </w:r>
      <w:proofErr w:type="spellEnd"/>
      <w:r w:rsidRPr="004C2FD8">
        <w:rPr>
          <w:rFonts w:ascii="Times New Roman" w:hAnsi="Times New Roman" w:cs="Times New Roman"/>
          <w:b/>
          <w:color w:val="0000FF"/>
          <w:sz w:val="36"/>
          <w:szCs w:val="36"/>
          <w:lang w:val="ru-RU"/>
        </w:rPr>
        <w:t xml:space="preserve"> России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вступивший в силу</w:t>
      </w:r>
    </w:p>
    <w:p w:rsidR="00280DEC" w:rsidRDefault="00280DEC" w:rsidP="00280DEC">
      <w:pPr>
        <w:spacing w:after="0"/>
        <w:ind w:left="142"/>
        <w:jc w:val="center"/>
        <w:rPr>
          <w:rFonts w:ascii="Times New Roman" w:hAnsi="Times New Roman" w:cs="Times New Roman"/>
          <w:b/>
          <w:color w:val="0000FF"/>
          <w:sz w:val="36"/>
          <w:szCs w:val="36"/>
          <w:lang w:val="ru-RU"/>
        </w:rPr>
      </w:pPr>
      <w:r w:rsidRPr="004C2FD8">
        <w:rPr>
          <w:rFonts w:ascii="Times New Roman" w:hAnsi="Times New Roman" w:cs="Times New Roman"/>
          <w:b/>
          <w:color w:val="0000FF"/>
          <w:sz w:val="36"/>
          <w:szCs w:val="36"/>
          <w:lang w:val="ru-RU"/>
        </w:rPr>
        <w:t xml:space="preserve"> 16 марта 2010 г., переда</w:t>
      </w:r>
      <w:r>
        <w:rPr>
          <w:rFonts w:ascii="Times New Roman" w:hAnsi="Times New Roman" w:cs="Times New Roman"/>
          <w:b/>
          <w:color w:val="0000FF"/>
          <w:sz w:val="36"/>
          <w:szCs w:val="36"/>
          <w:lang w:val="ru-RU"/>
        </w:rPr>
        <w:t>л</w:t>
      </w:r>
      <w:r w:rsidRPr="004C2FD8">
        <w:rPr>
          <w:rFonts w:ascii="Times New Roman" w:hAnsi="Times New Roman" w:cs="Times New Roman"/>
          <w:b/>
          <w:color w:val="0000FF"/>
          <w:sz w:val="36"/>
          <w:szCs w:val="36"/>
          <w:lang w:val="ru-RU"/>
        </w:rPr>
        <w:t xml:space="preserve"> эстафету </w:t>
      </w:r>
    </w:p>
    <w:p w:rsidR="00280DEC" w:rsidRDefault="00280DEC" w:rsidP="00280DEC">
      <w:pPr>
        <w:spacing w:after="0"/>
        <w:ind w:left="142"/>
        <w:jc w:val="center"/>
        <w:rPr>
          <w:rFonts w:ascii="Times New Roman" w:hAnsi="Times New Roman" w:cs="Times New Roman"/>
          <w:b/>
          <w:color w:val="0000FF"/>
          <w:sz w:val="36"/>
          <w:szCs w:val="36"/>
          <w:lang w:val="ru-RU"/>
        </w:rPr>
      </w:pPr>
      <w:r w:rsidRPr="004C2FD8">
        <w:rPr>
          <w:rFonts w:ascii="Times New Roman" w:hAnsi="Times New Roman" w:cs="Times New Roman"/>
          <w:b/>
          <w:color w:val="0000FF"/>
          <w:sz w:val="36"/>
          <w:szCs w:val="36"/>
          <w:lang w:val="ru-RU"/>
        </w:rPr>
        <w:t xml:space="preserve">Приказу </w:t>
      </w:r>
      <w:proofErr w:type="spellStart"/>
      <w:r w:rsidRPr="004C2FD8">
        <w:rPr>
          <w:rFonts w:ascii="Times New Roman" w:hAnsi="Times New Roman" w:cs="Times New Roman"/>
          <w:b/>
          <w:color w:val="0000FF"/>
          <w:sz w:val="36"/>
          <w:szCs w:val="36"/>
          <w:lang w:val="ru-RU"/>
        </w:rPr>
        <w:t>Минобрнауки</w:t>
      </w:r>
      <w:proofErr w:type="spellEnd"/>
      <w:r w:rsidRPr="00CD0B57">
        <w:rPr>
          <w:rFonts w:ascii="Times New Roman" w:eastAsia="Times New Roman" w:hAnsi="Times New Roman" w:cs="Times New Roman"/>
          <w:b/>
          <w:bCs/>
          <w:color w:val="FF0000"/>
          <w:kern w:val="36"/>
          <w:sz w:val="52"/>
          <w:szCs w:val="52"/>
          <w:lang w:val="ru-RU" w:eastAsia="ru-RU" w:bidi="ar-SA"/>
        </w:rPr>
        <w:t xml:space="preserve"> </w:t>
      </w:r>
      <w:r w:rsidRPr="00CD0B57">
        <w:rPr>
          <w:rFonts w:ascii="Times New Roman" w:eastAsia="Times New Roman" w:hAnsi="Times New Roman" w:cs="Times New Roman"/>
          <w:b/>
          <w:bCs/>
          <w:color w:val="0000FF"/>
          <w:kern w:val="36"/>
          <w:sz w:val="36"/>
          <w:szCs w:val="36"/>
          <w:highlight w:val="yellow"/>
          <w:lang w:val="ru-RU" w:eastAsia="ru-RU" w:bidi="ar-SA"/>
        </w:rPr>
        <w:t>от 17 октября 2013 г.</w:t>
      </w:r>
      <w:r w:rsidRPr="00CD0B57">
        <w:rPr>
          <w:rFonts w:ascii="Times New Roman" w:eastAsia="Times New Roman" w:hAnsi="Times New Roman" w:cs="Times New Roman"/>
          <w:b/>
          <w:bCs/>
          <w:color w:val="FF0000"/>
          <w:kern w:val="36"/>
          <w:sz w:val="52"/>
          <w:szCs w:val="52"/>
          <w:highlight w:val="yellow"/>
          <w:lang w:val="ru-RU" w:eastAsia="ru-RU" w:bidi="ar-SA"/>
        </w:rPr>
        <w:t xml:space="preserve"> </w:t>
      </w:r>
      <w:r w:rsidRPr="00CD0B57">
        <w:rPr>
          <w:rFonts w:ascii="Times New Roman" w:hAnsi="Times New Roman" w:cs="Times New Roman"/>
          <w:b/>
          <w:color w:val="0000FF"/>
          <w:sz w:val="36"/>
          <w:szCs w:val="36"/>
          <w:highlight w:val="yellow"/>
          <w:lang w:val="ru-RU"/>
        </w:rPr>
        <w:t xml:space="preserve"> №1155</w:t>
      </w:r>
    </w:p>
    <w:p w:rsidR="00280DEC" w:rsidRPr="004C2FD8" w:rsidRDefault="00280DEC" w:rsidP="00280DEC">
      <w:pPr>
        <w:spacing w:after="0"/>
        <w:ind w:left="142"/>
        <w:jc w:val="center"/>
        <w:rPr>
          <w:rFonts w:ascii="Times New Roman" w:hAnsi="Times New Roman" w:cs="Times New Roman"/>
          <w:b/>
          <w:color w:val="FF0000"/>
          <w:sz w:val="36"/>
          <w:szCs w:val="36"/>
          <w:u w:val="single"/>
          <w:lang w:val="ru-RU"/>
        </w:rPr>
      </w:pPr>
      <w:r w:rsidRPr="004C2FD8">
        <w:rPr>
          <w:rFonts w:ascii="Times New Roman" w:hAnsi="Times New Roman" w:cs="Times New Roman"/>
          <w:b/>
          <w:color w:val="0000FF"/>
          <w:sz w:val="36"/>
          <w:szCs w:val="36"/>
          <w:lang w:val="ru-RU"/>
        </w:rPr>
        <w:t xml:space="preserve"> </w:t>
      </w:r>
      <w:r w:rsidRPr="004C2FD8">
        <w:rPr>
          <w:rFonts w:ascii="Times New Roman" w:hAnsi="Times New Roman" w:cs="Times New Roman"/>
          <w:b/>
          <w:color w:val="FF0000"/>
          <w:sz w:val="40"/>
          <w:szCs w:val="40"/>
          <w:u w:val="single"/>
          <w:lang w:val="ru-RU"/>
        </w:rPr>
        <w:t>«Об утверждении Федерального государственного стандарта дошкольного образования»,</w:t>
      </w:r>
      <w:r w:rsidRPr="004C2FD8">
        <w:rPr>
          <w:rFonts w:ascii="Times New Roman" w:hAnsi="Times New Roman" w:cs="Times New Roman"/>
          <w:b/>
          <w:color w:val="FF0000"/>
          <w:sz w:val="36"/>
          <w:szCs w:val="36"/>
          <w:u w:val="single"/>
          <w:lang w:val="ru-RU"/>
        </w:rPr>
        <w:t xml:space="preserve"> </w:t>
      </w:r>
    </w:p>
    <w:p w:rsidR="00280DEC" w:rsidRPr="004C2FD8" w:rsidRDefault="00280DEC" w:rsidP="00280DEC">
      <w:pPr>
        <w:spacing w:after="0"/>
        <w:ind w:left="142"/>
        <w:jc w:val="center"/>
        <w:rPr>
          <w:rFonts w:ascii="Times New Roman" w:hAnsi="Times New Roman" w:cs="Times New Roman"/>
          <w:b/>
          <w:color w:val="0000FF"/>
          <w:sz w:val="36"/>
          <w:szCs w:val="36"/>
          <w:lang w:val="ru-RU"/>
        </w:rPr>
      </w:pPr>
      <w:proofErr w:type="gramStart"/>
      <w:r w:rsidRPr="004C2FD8">
        <w:rPr>
          <w:rFonts w:ascii="Times New Roman" w:hAnsi="Times New Roman" w:cs="Times New Roman"/>
          <w:b/>
          <w:color w:val="0000FF"/>
          <w:sz w:val="36"/>
          <w:szCs w:val="36"/>
          <w:lang w:val="ru-RU"/>
        </w:rPr>
        <w:t>который</w:t>
      </w:r>
      <w:proofErr w:type="gramEnd"/>
      <w:r w:rsidRPr="004C2FD8">
        <w:rPr>
          <w:rFonts w:ascii="Times New Roman" w:hAnsi="Times New Roman" w:cs="Times New Roman"/>
          <w:b/>
          <w:color w:val="0000FF"/>
          <w:sz w:val="36"/>
          <w:szCs w:val="36"/>
          <w:lang w:val="ru-RU"/>
        </w:rPr>
        <w:t xml:space="preserve"> вступи</w:t>
      </w:r>
      <w:r>
        <w:rPr>
          <w:rFonts w:ascii="Times New Roman" w:hAnsi="Times New Roman" w:cs="Times New Roman"/>
          <w:b/>
          <w:color w:val="0000FF"/>
          <w:sz w:val="36"/>
          <w:szCs w:val="36"/>
          <w:lang w:val="ru-RU"/>
        </w:rPr>
        <w:t>л</w:t>
      </w:r>
      <w:r w:rsidRPr="004C2FD8">
        <w:rPr>
          <w:rFonts w:ascii="Times New Roman" w:hAnsi="Times New Roman" w:cs="Times New Roman"/>
          <w:b/>
          <w:color w:val="0000FF"/>
          <w:sz w:val="36"/>
          <w:szCs w:val="36"/>
          <w:lang w:val="ru-RU"/>
        </w:rPr>
        <w:t xml:space="preserve"> в силу </w:t>
      </w:r>
      <w:r w:rsidRPr="00CD0B57">
        <w:rPr>
          <w:rFonts w:ascii="Times New Roman" w:hAnsi="Times New Roman" w:cs="Times New Roman"/>
          <w:b/>
          <w:color w:val="0000FF"/>
          <w:sz w:val="36"/>
          <w:szCs w:val="36"/>
          <w:highlight w:val="yellow"/>
          <w:lang w:val="ru-RU"/>
        </w:rPr>
        <w:t>с 1 января 2014 года.</w:t>
      </w:r>
    </w:p>
    <w:p w:rsidR="00C32C84" w:rsidRPr="00280DEC" w:rsidRDefault="00C32C84" w:rsidP="00280DEC">
      <w:pPr>
        <w:ind w:left="0"/>
        <w:rPr>
          <w:lang w:val="ru-RU"/>
        </w:rPr>
      </w:pPr>
    </w:p>
    <w:sectPr w:rsidR="00C32C84" w:rsidRPr="00280DEC" w:rsidSect="00280DEC">
      <w:pgSz w:w="11906" w:h="16838"/>
      <w:pgMar w:top="709" w:right="850"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7F"/>
      </v:shape>
    </w:pict>
  </w:numPicBullet>
  <w:abstractNum w:abstractNumId="0">
    <w:nsid w:val="0DAF3009"/>
    <w:multiLevelType w:val="hybridMultilevel"/>
    <w:tmpl w:val="1916AB7A"/>
    <w:lvl w:ilvl="0" w:tplc="13F4D9D2">
      <w:start w:val="1"/>
      <w:numFmt w:val="decimal"/>
      <w:lvlText w:val="%1."/>
      <w:lvlJc w:val="left"/>
      <w:pPr>
        <w:tabs>
          <w:tab w:val="num" w:pos="720"/>
        </w:tabs>
        <w:ind w:left="720" w:hanging="360"/>
      </w:pPr>
      <w:rPr>
        <w:color w:val="3333FF"/>
      </w:rPr>
    </w:lvl>
    <w:lvl w:ilvl="1" w:tplc="5B740D0A" w:tentative="1">
      <w:start w:val="1"/>
      <w:numFmt w:val="decimal"/>
      <w:lvlText w:val="%2."/>
      <w:lvlJc w:val="left"/>
      <w:pPr>
        <w:tabs>
          <w:tab w:val="num" w:pos="1440"/>
        </w:tabs>
        <w:ind w:left="1440" w:hanging="360"/>
      </w:pPr>
    </w:lvl>
    <w:lvl w:ilvl="2" w:tplc="9098A42C" w:tentative="1">
      <w:start w:val="1"/>
      <w:numFmt w:val="decimal"/>
      <w:lvlText w:val="%3."/>
      <w:lvlJc w:val="left"/>
      <w:pPr>
        <w:tabs>
          <w:tab w:val="num" w:pos="2160"/>
        </w:tabs>
        <w:ind w:left="2160" w:hanging="360"/>
      </w:pPr>
    </w:lvl>
    <w:lvl w:ilvl="3" w:tplc="A1049DA8" w:tentative="1">
      <w:start w:val="1"/>
      <w:numFmt w:val="decimal"/>
      <w:lvlText w:val="%4."/>
      <w:lvlJc w:val="left"/>
      <w:pPr>
        <w:tabs>
          <w:tab w:val="num" w:pos="2880"/>
        </w:tabs>
        <w:ind w:left="2880" w:hanging="360"/>
      </w:pPr>
    </w:lvl>
    <w:lvl w:ilvl="4" w:tplc="CDA4AB28" w:tentative="1">
      <w:start w:val="1"/>
      <w:numFmt w:val="decimal"/>
      <w:lvlText w:val="%5."/>
      <w:lvlJc w:val="left"/>
      <w:pPr>
        <w:tabs>
          <w:tab w:val="num" w:pos="3600"/>
        </w:tabs>
        <w:ind w:left="3600" w:hanging="360"/>
      </w:pPr>
    </w:lvl>
    <w:lvl w:ilvl="5" w:tplc="B2C23E56" w:tentative="1">
      <w:start w:val="1"/>
      <w:numFmt w:val="decimal"/>
      <w:lvlText w:val="%6."/>
      <w:lvlJc w:val="left"/>
      <w:pPr>
        <w:tabs>
          <w:tab w:val="num" w:pos="4320"/>
        </w:tabs>
        <w:ind w:left="4320" w:hanging="360"/>
      </w:pPr>
    </w:lvl>
    <w:lvl w:ilvl="6" w:tplc="F10299D8" w:tentative="1">
      <w:start w:val="1"/>
      <w:numFmt w:val="decimal"/>
      <w:lvlText w:val="%7."/>
      <w:lvlJc w:val="left"/>
      <w:pPr>
        <w:tabs>
          <w:tab w:val="num" w:pos="5040"/>
        </w:tabs>
        <w:ind w:left="5040" w:hanging="360"/>
      </w:pPr>
    </w:lvl>
    <w:lvl w:ilvl="7" w:tplc="8D9C03E6" w:tentative="1">
      <w:start w:val="1"/>
      <w:numFmt w:val="decimal"/>
      <w:lvlText w:val="%8."/>
      <w:lvlJc w:val="left"/>
      <w:pPr>
        <w:tabs>
          <w:tab w:val="num" w:pos="5760"/>
        </w:tabs>
        <w:ind w:left="5760" w:hanging="360"/>
      </w:pPr>
    </w:lvl>
    <w:lvl w:ilvl="8" w:tplc="DD383768" w:tentative="1">
      <w:start w:val="1"/>
      <w:numFmt w:val="decimal"/>
      <w:lvlText w:val="%9."/>
      <w:lvlJc w:val="left"/>
      <w:pPr>
        <w:tabs>
          <w:tab w:val="num" w:pos="6480"/>
        </w:tabs>
        <w:ind w:left="6480" w:hanging="360"/>
      </w:pPr>
    </w:lvl>
  </w:abstractNum>
  <w:abstractNum w:abstractNumId="1">
    <w:nsid w:val="164D315D"/>
    <w:multiLevelType w:val="hybridMultilevel"/>
    <w:tmpl w:val="101E9D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A76E66"/>
    <w:multiLevelType w:val="hybridMultilevel"/>
    <w:tmpl w:val="8B7CA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DEC"/>
    <w:rsid w:val="00280DEC"/>
    <w:rsid w:val="00C32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EC"/>
    <w:pPr>
      <w:spacing w:after="160" w:line="288" w:lineRule="auto"/>
      <w:ind w:left="2160"/>
    </w:pPr>
    <w:rPr>
      <w:color w:val="5A5A5A" w:themeColor="text1" w:themeTint="A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80DEC"/>
    <w:pPr>
      <w:spacing w:after="0" w:line="240" w:lineRule="auto"/>
    </w:pPr>
  </w:style>
  <w:style w:type="paragraph" w:styleId="a4">
    <w:name w:val="List Paragraph"/>
    <w:basedOn w:val="a"/>
    <w:uiPriority w:val="34"/>
    <w:qFormat/>
    <w:rsid w:val="00280DEC"/>
    <w:pPr>
      <w:ind w:left="720"/>
      <w:contextualSpacing/>
    </w:pPr>
  </w:style>
  <w:style w:type="paragraph" w:styleId="a5">
    <w:name w:val="Balloon Text"/>
    <w:basedOn w:val="a"/>
    <w:link w:val="a6"/>
    <w:uiPriority w:val="99"/>
    <w:semiHidden/>
    <w:unhideWhenUsed/>
    <w:rsid w:val="00280D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0DEC"/>
    <w:rPr>
      <w:rFonts w:ascii="Tahoma" w:hAnsi="Tahoma" w:cs="Tahoma"/>
      <w:color w:val="5A5A5A" w:themeColor="text1" w:themeTint="A5"/>
      <w:sz w:val="16"/>
      <w:szCs w:val="16"/>
      <w:lang w:val="en-US" w:bidi="en-US"/>
    </w:rPr>
  </w:style>
  <w:style w:type="table" w:styleId="a7">
    <w:name w:val="Table Grid"/>
    <w:basedOn w:val="a1"/>
    <w:uiPriority w:val="59"/>
    <w:rsid w:val="00280DEC"/>
    <w:pPr>
      <w:spacing w:after="0" w:line="240" w:lineRule="auto"/>
      <w:ind w:left="2160"/>
    </w:pPr>
    <w:rPr>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 Маликова</dc:creator>
  <cp:lastModifiedBy>Татьяна Николаевна Маликова</cp:lastModifiedBy>
  <cp:revision>1</cp:revision>
  <dcterms:created xsi:type="dcterms:W3CDTF">2014-09-23T20:26:00Z</dcterms:created>
  <dcterms:modified xsi:type="dcterms:W3CDTF">2014-09-23T20:31:00Z</dcterms:modified>
</cp:coreProperties>
</file>